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5CA34FBD" w:rsidP="066087E1" w:rsidRDefault="5CA34FBD" w14:paraId="7AC4A3F6" w14:textId="587B516B">
      <w:pPr>
        <w:jc w:val="center"/>
        <w:rPr>
          <w:rFonts w:ascii="Times New Roman" w:hAnsi="Times New Roman" w:eastAsia="Times New Roman" w:cs="Times New Roman"/>
          <w:b w:val="1"/>
          <w:bCs w:val="1"/>
          <w:sz w:val="28"/>
          <w:szCs w:val="28"/>
        </w:rPr>
      </w:pPr>
      <w:r w:rsidRPr="066087E1" w:rsidR="5CA34FBD">
        <w:rPr>
          <w:rFonts w:ascii="Times New Roman" w:hAnsi="Times New Roman" w:eastAsia="Times New Roman" w:cs="Times New Roman"/>
          <w:b w:val="1"/>
          <w:bCs w:val="1"/>
          <w:sz w:val="28"/>
          <w:szCs w:val="28"/>
        </w:rPr>
        <w:t xml:space="preserve">Los mejores baños turcos o </w:t>
      </w:r>
      <w:r w:rsidRPr="066087E1" w:rsidR="5CA34FBD">
        <w:rPr>
          <w:rFonts w:ascii="Times New Roman" w:hAnsi="Times New Roman" w:eastAsia="Times New Roman" w:cs="Times New Roman"/>
          <w:b w:val="1"/>
          <w:bCs w:val="1"/>
          <w:sz w:val="28"/>
          <w:szCs w:val="28"/>
        </w:rPr>
        <w:t>hammams</w:t>
      </w:r>
      <w:r w:rsidRPr="066087E1" w:rsidR="5CA34FBD">
        <w:rPr>
          <w:rFonts w:ascii="Times New Roman" w:hAnsi="Times New Roman" w:eastAsia="Times New Roman" w:cs="Times New Roman"/>
          <w:b w:val="1"/>
          <w:bCs w:val="1"/>
          <w:sz w:val="28"/>
          <w:szCs w:val="28"/>
        </w:rPr>
        <w:t xml:space="preserve"> en Estambul: experiencias que </w:t>
      </w:r>
      <w:r w:rsidRPr="066087E1" w:rsidR="06C4D0B4">
        <w:rPr>
          <w:rFonts w:ascii="Times New Roman" w:hAnsi="Times New Roman" w:eastAsia="Times New Roman" w:cs="Times New Roman"/>
          <w:b w:val="1"/>
          <w:bCs w:val="1"/>
          <w:sz w:val="28"/>
          <w:szCs w:val="28"/>
        </w:rPr>
        <w:t>combinan tradición</w:t>
      </w:r>
      <w:r w:rsidRPr="066087E1" w:rsidR="5CA34FBD">
        <w:rPr>
          <w:rFonts w:ascii="Times New Roman" w:hAnsi="Times New Roman" w:eastAsia="Times New Roman" w:cs="Times New Roman"/>
          <w:b w:val="1"/>
          <w:bCs w:val="1"/>
          <w:sz w:val="28"/>
          <w:szCs w:val="28"/>
        </w:rPr>
        <w:t xml:space="preserve"> </w:t>
      </w:r>
      <w:r w:rsidRPr="066087E1" w:rsidR="267041BA">
        <w:rPr>
          <w:rFonts w:ascii="Times New Roman" w:hAnsi="Times New Roman" w:eastAsia="Times New Roman" w:cs="Times New Roman"/>
          <w:b w:val="1"/>
          <w:bCs w:val="1"/>
          <w:sz w:val="28"/>
          <w:szCs w:val="28"/>
        </w:rPr>
        <w:t xml:space="preserve">y bienestar </w:t>
      </w:r>
    </w:p>
    <w:p w:rsidR="3AAE38C0" w:rsidP="066087E1" w:rsidRDefault="3AAE38C0" w14:paraId="5D893410" w14:textId="464E285B">
      <w:pPr>
        <w:spacing w:before="240" w:beforeAutospacing="off" w:after="240" w:afterAutospacing="off"/>
        <w:jc w:val="both"/>
        <w:rPr>
          <w:rFonts w:ascii="Times New Roman" w:hAnsi="Times New Roman" w:eastAsia="Times New Roman" w:cs="Times New Roman"/>
          <w:noProof w:val="0"/>
          <w:sz w:val="22"/>
          <w:szCs w:val="22"/>
          <w:lang w:val="es-ES"/>
        </w:rPr>
      </w:pPr>
      <w:r w:rsidRPr="066087E1" w:rsidR="3AAE38C0">
        <w:rPr>
          <w:rFonts w:ascii="Times New Roman" w:hAnsi="Times New Roman" w:eastAsia="Times New Roman" w:cs="Times New Roman"/>
          <w:noProof w:val="0"/>
          <w:sz w:val="22"/>
          <w:szCs w:val="22"/>
          <w:lang w:val="es-ES"/>
        </w:rPr>
        <w:t xml:space="preserve">Bajo cúpulas de mármol, el </w:t>
      </w:r>
      <w:r w:rsidRPr="066087E1" w:rsidR="3AAE38C0">
        <w:rPr>
          <w:rFonts w:ascii="Times New Roman" w:hAnsi="Times New Roman" w:eastAsia="Times New Roman" w:cs="Times New Roman"/>
          <w:noProof w:val="0"/>
          <w:sz w:val="22"/>
          <w:szCs w:val="22"/>
          <w:lang w:val="es-ES"/>
        </w:rPr>
        <w:t>hammam</w:t>
      </w:r>
      <w:r w:rsidRPr="066087E1" w:rsidR="3AAE38C0">
        <w:rPr>
          <w:rFonts w:ascii="Times New Roman" w:hAnsi="Times New Roman" w:eastAsia="Times New Roman" w:cs="Times New Roman"/>
          <w:noProof w:val="0"/>
          <w:sz w:val="22"/>
          <w:szCs w:val="22"/>
          <w:lang w:val="es-ES"/>
        </w:rPr>
        <w:t xml:space="preserve"> late con la calma de una tradición que ha resistido siglos. Las paredes, pulidas por el vapor y el tiempo, son testigos de un ritual que va más allá de la limpieza. El sonido del agua al caer sobre la piedra caliente acompaña un proceso de purificación tanto del cuerpo como del espíritu. Aquí, la combinación de calor, humedad y jabón de oliva transforma la rutina en un acto casi ceremonial. </w:t>
      </w:r>
    </w:p>
    <w:p w:rsidR="3AAE38C0" w:rsidP="066087E1" w:rsidRDefault="3AAE38C0" w14:paraId="748B7B40" w14:textId="31402A41">
      <w:pPr>
        <w:spacing w:before="240" w:beforeAutospacing="off" w:after="240" w:afterAutospacing="off"/>
        <w:jc w:val="both"/>
        <w:rPr>
          <w:rFonts w:ascii="Times New Roman" w:hAnsi="Times New Roman" w:eastAsia="Times New Roman" w:cs="Times New Roman"/>
          <w:noProof w:val="0"/>
          <w:sz w:val="22"/>
          <w:szCs w:val="22"/>
          <w:lang w:val="es-ES"/>
        </w:rPr>
      </w:pPr>
      <w:r w:rsidRPr="066087E1" w:rsidR="3AAE38C0">
        <w:rPr>
          <w:rFonts w:ascii="Times New Roman" w:hAnsi="Times New Roman" w:eastAsia="Times New Roman" w:cs="Times New Roman"/>
          <w:noProof w:val="0"/>
          <w:sz w:val="22"/>
          <w:szCs w:val="22"/>
          <w:lang w:val="es-ES"/>
        </w:rPr>
        <w:t xml:space="preserve">Desde el auge del Imperio Otomano, los </w:t>
      </w:r>
      <w:r w:rsidRPr="066087E1" w:rsidR="3AAE38C0">
        <w:rPr>
          <w:rFonts w:ascii="Times New Roman" w:hAnsi="Times New Roman" w:eastAsia="Times New Roman" w:cs="Times New Roman"/>
          <w:noProof w:val="0"/>
          <w:sz w:val="22"/>
          <w:szCs w:val="22"/>
          <w:lang w:val="es-ES"/>
        </w:rPr>
        <w:t>hammams</w:t>
      </w:r>
      <w:r w:rsidRPr="066087E1" w:rsidR="3AAE38C0">
        <w:rPr>
          <w:rFonts w:ascii="Times New Roman" w:hAnsi="Times New Roman" w:eastAsia="Times New Roman" w:cs="Times New Roman"/>
          <w:noProof w:val="0"/>
          <w:sz w:val="22"/>
          <w:szCs w:val="22"/>
          <w:lang w:val="es-ES"/>
        </w:rPr>
        <w:t xml:space="preserve"> </w:t>
      </w:r>
      <w:r w:rsidRPr="066087E1" w:rsidR="4EA054D2">
        <w:rPr>
          <w:rFonts w:ascii="Times New Roman" w:hAnsi="Times New Roman" w:eastAsia="Times New Roman" w:cs="Times New Roman"/>
          <w:noProof w:val="0"/>
          <w:sz w:val="22"/>
          <w:szCs w:val="22"/>
          <w:lang w:val="es-ES"/>
        </w:rPr>
        <w:t xml:space="preserve">o baños turcos </w:t>
      </w:r>
      <w:r w:rsidRPr="066087E1" w:rsidR="3AAE38C0">
        <w:rPr>
          <w:rFonts w:ascii="Times New Roman" w:hAnsi="Times New Roman" w:eastAsia="Times New Roman" w:cs="Times New Roman"/>
          <w:noProof w:val="0"/>
          <w:sz w:val="22"/>
          <w:szCs w:val="22"/>
          <w:lang w:val="es-ES"/>
        </w:rPr>
        <w:t>han sido mucho más que baños de vapor. Construidos junto a mezquitas, eran parte esencial de la preparación antes de la oración, un símbolo de respeto y conexión espiritual. Pero también eran centros de encuentro social</w:t>
      </w:r>
      <w:r w:rsidRPr="066087E1" w:rsidR="598CB6D2">
        <w:rPr>
          <w:rFonts w:ascii="Times New Roman" w:hAnsi="Times New Roman" w:eastAsia="Times New Roman" w:cs="Times New Roman"/>
          <w:noProof w:val="0"/>
          <w:sz w:val="22"/>
          <w:szCs w:val="22"/>
          <w:lang w:val="es-ES"/>
        </w:rPr>
        <w:t>.</w:t>
      </w:r>
      <w:r w:rsidRPr="066087E1" w:rsidR="3AAE38C0">
        <w:rPr>
          <w:rFonts w:ascii="Times New Roman" w:hAnsi="Times New Roman" w:eastAsia="Times New Roman" w:cs="Times New Roman"/>
          <w:noProof w:val="0"/>
          <w:sz w:val="22"/>
          <w:szCs w:val="22"/>
          <w:lang w:val="es-ES"/>
        </w:rPr>
        <w:t xml:space="preserve"> </w:t>
      </w:r>
    </w:p>
    <w:p w:rsidR="3AAE38C0" w:rsidP="066087E1" w:rsidRDefault="3AAE38C0" w14:paraId="561FF905" w14:textId="57CC221E">
      <w:pPr>
        <w:spacing w:before="240" w:beforeAutospacing="off" w:after="240" w:afterAutospacing="off"/>
        <w:jc w:val="both"/>
        <w:rPr>
          <w:rFonts w:ascii="Times New Roman" w:hAnsi="Times New Roman" w:eastAsia="Times New Roman" w:cs="Times New Roman"/>
          <w:noProof w:val="0"/>
          <w:sz w:val="22"/>
          <w:szCs w:val="22"/>
          <w:lang w:val="es-ES"/>
        </w:rPr>
      </w:pPr>
      <w:r w:rsidRPr="066087E1" w:rsidR="3AAE38C0">
        <w:rPr>
          <w:rFonts w:ascii="Times New Roman" w:hAnsi="Times New Roman" w:eastAsia="Times New Roman" w:cs="Times New Roman"/>
          <w:noProof w:val="0"/>
          <w:sz w:val="22"/>
          <w:szCs w:val="22"/>
          <w:lang w:val="es-ES"/>
        </w:rPr>
        <w:t xml:space="preserve">Hoy, el </w:t>
      </w:r>
      <w:r w:rsidRPr="066087E1" w:rsidR="3AAE38C0">
        <w:rPr>
          <w:rFonts w:ascii="Times New Roman" w:hAnsi="Times New Roman" w:eastAsia="Times New Roman" w:cs="Times New Roman"/>
          <w:noProof w:val="0"/>
          <w:sz w:val="22"/>
          <w:szCs w:val="22"/>
          <w:lang w:val="es-ES"/>
        </w:rPr>
        <w:t>hammam</w:t>
      </w:r>
      <w:r w:rsidRPr="066087E1" w:rsidR="3AAE38C0">
        <w:rPr>
          <w:rFonts w:ascii="Times New Roman" w:hAnsi="Times New Roman" w:eastAsia="Times New Roman" w:cs="Times New Roman"/>
          <w:noProof w:val="0"/>
          <w:sz w:val="22"/>
          <w:szCs w:val="22"/>
          <w:lang w:val="es-ES"/>
        </w:rPr>
        <w:t xml:space="preserve"> sigue siendo una experiencia profundamente arraigada en la cultura turca</w:t>
      </w:r>
      <w:r w:rsidRPr="066087E1" w:rsidR="5159F6D5">
        <w:rPr>
          <w:rFonts w:ascii="Times New Roman" w:hAnsi="Times New Roman" w:eastAsia="Times New Roman" w:cs="Times New Roman"/>
          <w:noProof w:val="0"/>
          <w:sz w:val="22"/>
          <w:szCs w:val="22"/>
          <w:lang w:val="es-ES"/>
        </w:rPr>
        <w:t xml:space="preserve"> y un imperdible durante cualquier itinerario a Estambul</w:t>
      </w:r>
      <w:r w:rsidRPr="066087E1" w:rsidR="3AAE38C0">
        <w:rPr>
          <w:rFonts w:ascii="Times New Roman" w:hAnsi="Times New Roman" w:eastAsia="Times New Roman" w:cs="Times New Roman"/>
          <w:noProof w:val="0"/>
          <w:sz w:val="22"/>
          <w:szCs w:val="22"/>
          <w:lang w:val="es-ES"/>
        </w:rPr>
        <w:t xml:space="preserve">. Ya sea en un rincón histórico o en un lujoso spa moderno, el ritual conserva su esencia. Los guijarros calientes, las burbujas que cubren la piel y el masaje que relaja cada músculo no solo ofrecen bienestar físico; evocan una conexión con siglos de tradición. En ese calor envolvente, el cuerpo se alivia y el alma se calma, recordando </w:t>
      </w:r>
      <w:r w:rsidRPr="066087E1" w:rsidR="1B2CCBA0">
        <w:rPr>
          <w:rFonts w:ascii="Times New Roman" w:hAnsi="Times New Roman" w:eastAsia="Times New Roman" w:cs="Times New Roman"/>
          <w:noProof w:val="0"/>
          <w:sz w:val="22"/>
          <w:szCs w:val="22"/>
          <w:lang w:val="es-ES"/>
        </w:rPr>
        <w:t>que,</w:t>
      </w:r>
      <w:r w:rsidRPr="066087E1" w:rsidR="3AAE38C0">
        <w:rPr>
          <w:rFonts w:ascii="Times New Roman" w:hAnsi="Times New Roman" w:eastAsia="Times New Roman" w:cs="Times New Roman"/>
          <w:noProof w:val="0"/>
          <w:sz w:val="22"/>
          <w:szCs w:val="22"/>
          <w:lang w:val="es-ES"/>
        </w:rPr>
        <w:t xml:space="preserve"> en Turquía, la limpieza es un arte que trasciende el tiempo.</w:t>
      </w:r>
    </w:p>
    <w:p w:rsidR="46BCEF9F" w:rsidP="066087E1" w:rsidRDefault="46BCEF9F" w14:paraId="49C24903" w14:textId="735555C7">
      <w:pPr>
        <w:pStyle w:val="Normal"/>
        <w:spacing w:before="240" w:beforeAutospacing="off" w:after="240" w:afterAutospacing="off"/>
        <w:jc w:val="both"/>
        <w:rPr>
          <w:rFonts w:ascii="Times New Roman" w:hAnsi="Times New Roman" w:eastAsia="Times New Roman" w:cs="Times New Roman"/>
          <w:b w:val="1"/>
          <w:bCs w:val="1"/>
          <w:noProof w:val="0"/>
          <w:sz w:val="22"/>
          <w:szCs w:val="22"/>
          <w:lang w:val="es-ES"/>
        </w:rPr>
      </w:pPr>
      <w:r w:rsidRPr="066087E1" w:rsidR="46BCEF9F">
        <w:rPr>
          <w:rFonts w:ascii="Times New Roman" w:hAnsi="Times New Roman" w:eastAsia="Times New Roman" w:cs="Times New Roman"/>
          <w:b w:val="1"/>
          <w:bCs w:val="1"/>
          <w:noProof w:val="0"/>
          <w:sz w:val="22"/>
          <w:szCs w:val="22"/>
          <w:lang w:val="es-ES"/>
        </w:rPr>
        <w:t>Cağaloğlu</w:t>
      </w:r>
      <w:r w:rsidRPr="066087E1" w:rsidR="46BCEF9F">
        <w:rPr>
          <w:rFonts w:ascii="Times New Roman" w:hAnsi="Times New Roman" w:eastAsia="Times New Roman" w:cs="Times New Roman"/>
          <w:b w:val="1"/>
          <w:bCs w:val="1"/>
          <w:noProof w:val="0"/>
          <w:sz w:val="22"/>
          <w:szCs w:val="22"/>
          <w:lang w:val="es-ES"/>
        </w:rPr>
        <w:t xml:space="preserve"> </w:t>
      </w:r>
      <w:r w:rsidRPr="066087E1" w:rsidR="46BCEF9F">
        <w:rPr>
          <w:rFonts w:ascii="Times New Roman" w:hAnsi="Times New Roman" w:eastAsia="Times New Roman" w:cs="Times New Roman"/>
          <w:b w:val="1"/>
          <w:bCs w:val="1"/>
          <w:noProof w:val="0"/>
          <w:sz w:val="22"/>
          <w:szCs w:val="22"/>
          <w:lang w:val="es-ES"/>
        </w:rPr>
        <w:t>Hammam</w:t>
      </w:r>
    </w:p>
    <w:p w:rsidR="25BFED60" w:rsidP="021A3CF3" w:rsidRDefault="25BFED60" w14:paraId="5B4B4BFE" w14:textId="4BCFD35A">
      <w:pPr>
        <w:spacing w:before="240" w:beforeAutospacing="off" w:after="240" w:afterAutospacing="off"/>
        <w:jc w:val="both"/>
        <w:rPr>
          <w:rFonts w:ascii="Times New Roman" w:hAnsi="Times New Roman" w:eastAsia="Times New Roman" w:cs="Times New Roman"/>
          <w:b w:val="1"/>
          <w:bCs w:val="1"/>
          <w:noProof w:val="0"/>
          <w:sz w:val="22"/>
          <w:szCs w:val="22"/>
          <w:lang w:val="es-ES"/>
        </w:rPr>
      </w:pPr>
      <w:r w:rsidRPr="021A3CF3" w:rsidR="46BCEF9F">
        <w:rPr>
          <w:rFonts w:ascii="Times New Roman" w:hAnsi="Times New Roman" w:eastAsia="Times New Roman" w:cs="Times New Roman"/>
          <w:noProof w:val="0"/>
          <w:sz w:val="22"/>
          <w:szCs w:val="22"/>
          <w:lang w:val="es-ES"/>
        </w:rPr>
        <w:t xml:space="preserve">En el corazón histórico de Estambul, </w:t>
      </w:r>
      <w:r w:rsidRPr="021A3CF3" w:rsidR="46BCEF9F">
        <w:rPr>
          <w:rFonts w:ascii="Times New Roman" w:hAnsi="Times New Roman" w:eastAsia="Times New Roman" w:cs="Times New Roman"/>
          <w:noProof w:val="0"/>
          <w:sz w:val="22"/>
          <w:szCs w:val="22"/>
          <w:lang w:val="es-ES"/>
        </w:rPr>
        <w:t xml:space="preserve">ofrece una experiencia que combina modernidad y tradición en un entorno con más de 300 años de historia. Construido en 1741 para sostener la Biblioteca del Sultán </w:t>
      </w:r>
      <w:r w:rsidRPr="021A3CF3" w:rsidR="46BCEF9F">
        <w:rPr>
          <w:rFonts w:ascii="Times New Roman" w:hAnsi="Times New Roman" w:eastAsia="Times New Roman" w:cs="Times New Roman"/>
          <w:noProof w:val="0"/>
          <w:sz w:val="22"/>
          <w:szCs w:val="22"/>
          <w:lang w:val="es-ES"/>
        </w:rPr>
        <w:t>Mahmut</w:t>
      </w:r>
      <w:r w:rsidRPr="021A3CF3" w:rsidR="46BCEF9F">
        <w:rPr>
          <w:rFonts w:ascii="Times New Roman" w:hAnsi="Times New Roman" w:eastAsia="Times New Roman" w:cs="Times New Roman"/>
          <w:noProof w:val="0"/>
          <w:sz w:val="22"/>
          <w:szCs w:val="22"/>
          <w:lang w:val="es-ES"/>
        </w:rPr>
        <w:t xml:space="preserve">, este </w:t>
      </w:r>
      <w:r w:rsidRPr="021A3CF3" w:rsidR="46BCEF9F">
        <w:rPr>
          <w:rFonts w:ascii="Times New Roman" w:hAnsi="Times New Roman" w:eastAsia="Times New Roman" w:cs="Times New Roman"/>
          <w:noProof w:val="0"/>
          <w:sz w:val="22"/>
          <w:szCs w:val="22"/>
          <w:lang w:val="es-ES"/>
        </w:rPr>
        <w:t>hammam</w:t>
      </w:r>
      <w:r w:rsidRPr="021A3CF3" w:rsidR="46BCEF9F">
        <w:rPr>
          <w:rFonts w:ascii="Times New Roman" w:hAnsi="Times New Roman" w:eastAsia="Times New Roman" w:cs="Times New Roman"/>
          <w:noProof w:val="0"/>
          <w:sz w:val="22"/>
          <w:szCs w:val="22"/>
          <w:lang w:val="es-ES"/>
        </w:rPr>
        <w:t xml:space="preserve"> es el último legado arquitectónico del Imperio Otomano. Bajo sus cúpulas ornamentadas, el ritual comienza con 15 minutos de relajación en una sala cálida, un respiro que envuelve el cuerpo en serenidad. Luego, un exfoliado con el tradicional guante "</w:t>
      </w:r>
      <w:r w:rsidRPr="021A3CF3" w:rsidR="46BCEF9F">
        <w:rPr>
          <w:rFonts w:ascii="Times New Roman" w:hAnsi="Times New Roman" w:eastAsia="Times New Roman" w:cs="Times New Roman"/>
          <w:noProof w:val="0"/>
          <w:sz w:val="22"/>
          <w:szCs w:val="22"/>
          <w:lang w:val="es-ES"/>
        </w:rPr>
        <w:t>kese</w:t>
      </w:r>
      <w:r w:rsidRPr="021A3CF3" w:rsidR="46BCEF9F">
        <w:rPr>
          <w:rFonts w:ascii="Times New Roman" w:hAnsi="Times New Roman" w:eastAsia="Times New Roman" w:cs="Times New Roman"/>
          <w:noProof w:val="0"/>
          <w:sz w:val="22"/>
          <w:szCs w:val="22"/>
          <w:lang w:val="es-ES"/>
        </w:rPr>
        <w:t xml:space="preserve">" revitaliza la piel, seguido de un masaje de espuma que envuelve en burbujas y deja una sensación de renovación absoluta. La experiencia culmina con té turco, </w:t>
      </w:r>
      <w:r w:rsidRPr="021A3CF3" w:rsidR="46BCEF9F">
        <w:rPr>
          <w:rFonts w:ascii="Times New Roman" w:hAnsi="Times New Roman" w:eastAsia="Times New Roman" w:cs="Times New Roman"/>
          <w:noProof w:val="0"/>
          <w:sz w:val="22"/>
          <w:szCs w:val="22"/>
          <w:lang w:val="es-ES"/>
        </w:rPr>
        <w:t>sherbet</w:t>
      </w:r>
      <w:r w:rsidRPr="021A3CF3" w:rsidR="46BCEF9F">
        <w:rPr>
          <w:rFonts w:ascii="Times New Roman" w:hAnsi="Times New Roman" w:eastAsia="Times New Roman" w:cs="Times New Roman"/>
          <w:noProof w:val="0"/>
          <w:sz w:val="22"/>
          <w:szCs w:val="22"/>
          <w:lang w:val="es-ES"/>
        </w:rPr>
        <w:t xml:space="preserve"> casero y delicias turcas, sabores que sellan un momento atemporal. </w:t>
      </w:r>
    </w:p>
    <w:p w:rsidR="25BFED60" w:rsidP="066087E1" w:rsidRDefault="25BFED60" w14:paraId="44EDDA53" w14:textId="3DB8EFF9">
      <w:pPr>
        <w:spacing w:before="240" w:beforeAutospacing="off" w:after="240" w:afterAutospacing="off"/>
        <w:jc w:val="both"/>
        <w:rPr>
          <w:rFonts w:ascii="Times New Roman" w:hAnsi="Times New Roman" w:eastAsia="Times New Roman" w:cs="Times New Roman"/>
          <w:b w:val="1"/>
          <w:bCs w:val="1"/>
          <w:noProof w:val="0"/>
          <w:sz w:val="22"/>
          <w:szCs w:val="22"/>
          <w:lang w:val="es-ES"/>
        </w:rPr>
      </w:pPr>
      <w:r w:rsidRPr="021A3CF3" w:rsidR="25BFED60">
        <w:rPr>
          <w:rFonts w:ascii="Times New Roman" w:hAnsi="Times New Roman" w:eastAsia="Times New Roman" w:cs="Times New Roman"/>
          <w:b w:val="1"/>
          <w:bCs w:val="1"/>
          <w:noProof w:val="0"/>
          <w:sz w:val="22"/>
          <w:szCs w:val="22"/>
          <w:lang w:val="es-ES"/>
        </w:rPr>
        <w:t>Hürrem</w:t>
      </w:r>
      <w:r w:rsidRPr="021A3CF3" w:rsidR="25BFED60">
        <w:rPr>
          <w:rFonts w:ascii="Times New Roman" w:hAnsi="Times New Roman" w:eastAsia="Times New Roman" w:cs="Times New Roman"/>
          <w:b w:val="1"/>
          <w:bCs w:val="1"/>
          <w:noProof w:val="0"/>
          <w:sz w:val="22"/>
          <w:szCs w:val="22"/>
          <w:lang w:val="es-ES"/>
        </w:rPr>
        <w:t xml:space="preserve"> </w:t>
      </w:r>
      <w:r w:rsidRPr="021A3CF3" w:rsidR="25BFED60">
        <w:rPr>
          <w:rFonts w:ascii="Times New Roman" w:hAnsi="Times New Roman" w:eastAsia="Times New Roman" w:cs="Times New Roman"/>
          <w:b w:val="1"/>
          <w:bCs w:val="1"/>
          <w:noProof w:val="0"/>
          <w:sz w:val="22"/>
          <w:szCs w:val="22"/>
          <w:lang w:val="es-ES"/>
        </w:rPr>
        <w:t>Sultan</w:t>
      </w:r>
      <w:r w:rsidRPr="021A3CF3" w:rsidR="25BFED60">
        <w:rPr>
          <w:rFonts w:ascii="Times New Roman" w:hAnsi="Times New Roman" w:eastAsia="Times New Roman" w:cs="Times New Roman"/>
          <w:b w:val="1"/>
          <w:bCs w:val="1"/>
          <w:noProof w:val="0"/>
          <w:sz w:val="22"/>
          <w:szCs w:val="22"/>
          <w:lang w:val="es-ES"/>
        </w:rPr>
        <w:t xml:space="preserve"> </w:t>
      </w:r>
      <w:r w:rsidRPr="021A3CF3" w:rsidR="25BFED60">
        <w:rPr>
          <w:rFonts w:ascii="Times New Roman" w:hAnsi="Times New Roman" w:eastAsia="Times New Roman" w:cs="Times New Roman"/>
          <w:b w:val="1"/>
          <w:bCs w:val="1"/>
          <w:noProof w:val="0"/>
          <w:sz w:val="22"/>
          <w:szCs w:val="22"/>
          <w:lang w:val="es-ES"/>
        </w:rPr>
        <w:t>Hamamı</w:t>
      </w:r>
    </w:p>
    <w:p w:rsidR="25BFED60" w:rsidP="021A3CF3" w:rsidRDefault="25BFED60" w14:paraId="2D3B4AF2" w14:textId="01697BD8">
      <w:pPr>
        <w:pStyle w:val="Normal"/>
        <w:suppressLineNumbers w:val="0"/>
        <w:bidi w:val="0"/>
        <w:spacing w:before="240" w:beforeAutospacing="off" w:after="240" w:afterAutospacing="off" w:line="279" w:lineRule="auto"/>
        <w:ind w:left="0" w:right="0"/>
        <w:jc w:val="both"/>
      </w:pPr>
      <w:r w:rsidRPr="021A3CF3" w:rsidR="25BFED60">
        <w:rPr>
          <w:rFonts w:ascii="Times New Roman" w:hAnsi="Times New Roman" w:eastAsia="Times New Roman" w:cs="Times New Roman"/>
          <w:noProof w:val="0"/>
          <w:sz w:val="22"/>
          <w:szCs w:val="22"/>
          <w:lang w:val="es-ES"/>
        </w:rPr>
        <w:t xml:space="preserve">Bajo la majestuosidad de </w:t>
      </w:r>
      <w:r w:rsidRPr="021A3CF3" w:rsidR="25BFED60">
        <w:rPr>
          <w:rFonts w:ascii="Times New Roman" w:hAnsi="Times New Roman" w:eastAsia="Times New Roman" w:cs="Times New Roman"/>
          <w:noProof w:val="0"/>
          <w:sz w:val="22"/>
          <w:szCs w:val="22"/>
          <w:lang w:val="es-ES"/>
        </w:rPr>
        <w:t>Hürrem</w:t>
      </w:r>
      <w:r w:rsidRPr="021A3CF3" w:rsidR="25BFED60">
        <w:rPr>
          <w:rFonts w:ascii="Times New Roman" w:hAnsi="Times New Roman" w:eastAsia="Times New Roman" w:cs="Times New Roman"/>
          <w:noProof w:val="0"/>
          <w:sz w:val="22"/>
          <w:szCs w:val="22"/>
          <w:lang w:val="es-ES"/>
        </w:rPr>
        <w:t xml:space="preserve"> </w:t>
      </w:r>
      <w:r w:rsidRPr="021A3CF3" w:rsidR="25BFED60">
        <w:rPr>
          <w:rFonts w:ascii="Times New Roman" w:hAnsi="Times New Roman" w:eastAsia="Times New Roman" w:cs="Times New Roman"/>
          <w:noProof w:val="0"/>
          <w:sz w:val="22"/>
          <w:szCs w:val="22"/>
          <w:lang w:val="es-ES"/>
        </w:rPr>
        <w:t>Sultan</w:t>
      </w:r>
      <w:r w:rsidRPr="021A3CF3" w:rsidR="25BFED60">
        <w:rPr>
          <w:rFonts w:ascii="Times New Roman" w:hAnsi="Times New Roman" w:eastAsia="Times New Roman" w:cs="Times New Roman"/>
          <w:noProof w:val="0"/>
          <w:sz w:val="22"/>
          <w:szCs w:val="22"/>
          <w:lang w:val="es-ES"/>
        </w:rPr>
        <w:t xml:space="preserve"> </w:t>
      </w:r>
      <w:r w:rsidRPr="021A3CF3" w:rsidR="25BFED60">
        <w:rPr>
          <w:rFonts w:ascii="Times New Roman" w:hAnsi="Times New Roman" w:eastAsia="Times New Roman" w:cs="Times New Roman"/>
          <w:noProof w:val="0"/>
          <w:sz w:val="22"/>
          <w:szCs w:val="22"/>
          <w:lang w:val="es-ES"/>
        </w:rPr>
        <w:t>Hamamı</w:t>
      </w:r>
      <w:r w:rsidRPr="021A3CF3" w:rsidR="25BFED60">
        <w:rPr>
          <w:rFonts w:ascii="Times New Roman" w:hAnsi="Times New Roman" w:eastAsia="Times New Roman" w:cs="Times New Roman"/>
          <w:noProof w:val="0"/>
          <w:sz w:val="22"/>
          <w:szCs w:val="22"/>
          <w:lang w:val="es-ES"/>
        </w:rPr>
        <w:t xml:space="preserve">, la tradición del </w:t>
      </w:r>
      <w:r w:rsidRPr="021A3CF3" w:rsidR="25BFED60">
        <w:rPr>
          <w:rFonts w:ascii="Times New Roman" w:hAnsi="Times New Roman" w:eastAsia="Times New Roman" w:cs="Times New Roman"/>
          <w:noProof w:val="0"/>
          <w:sz w:val="22"/>
          <w:szCs w:val="22"/>
          <w:lang w:val="es-ES"/>
        </w:rPr>
        <w:t>hammam</w:t>
      </w:r>
      <w:r w:rsidRPr="021A3CF3" w:rsidR="25BFED60">
        <w:rPr>
          <w:rFonts w:ascii="Times New Roman" w:hAnsi="Times New Roman" w:eastAsia="Times New Roman" w:cs="Times New Roman"/>
          <w:noProof w:val="0"/>
          <w:sz w:val="22"/>
          <w:szCs w:val="22"/>
          <w:lang w:val="es-ES"/>
        </w:rPr>
        <w:t xml:space="preserve"> otomano cobra vida con una elegancia inigualable. </w:t>
      </w:r>
      <w:r w:rsidRPr="021A3CF3" w:rsidR="25BFED60">
        <w:rPr>
          <w:rFonts w:ascii="Times New Roman" w:hAnsi="Times New Roman" w:eastAsia="Times New Roman" w:cs="Times New Roman"/>
          <w:noProof w:val="0"/>
          <w:sz w:val="22"/>
          <w:szCs w:val="22"/>
          <w:lang w:val="es-ES"/>
        </w:rPr>
        <w:t>Desde el momento en que se cruza el umbral de su amplio salón, un aire de historia y serenidad envuelve a los visitantes.</w:t>
      </w:r>
      <w:r w:rsidRPr="021A3CF3" w:rsidR="25BFED60">
        <w:rPr>
          <w:rFonts w:ascii="Times New Roman" w:hAnsi="Times New Roman" w:eastAsia="Times New Roman" w:cs="Times New Roman"/>
          <w:noProof w:val="0"/>
          <w:sz w:val="22"/>
          <w:szCs w:val="22"/>
          <w:lang w:val="es-ES"/>
        </w:rPr>
        <w:t xml:space="preserve"> La experiencia comienza en la cálida sala de vapor, </w:t>
      </w:r>
      <w:r w:rsidRPr="021A3CF3" w:rsidR="330ED671">
        <w:rPr>
          <w:rFonts w:ascii="Times New Roman" w:hAnsi="Times New Roman" w:eastAsia="Times New Roman" w:cs="Times New Roman"/>
          <w:noProof w:val="0"/>
          <w:sz w:val="22"/>
          <w:szCs w:val="22"/>
          <w:lang w:val="es-ES"/>
        </w:rPr>
        <w:t>después el</w:t>
      </w:r>
      <w:r w:rsidRPr="021A3CF3" w:rsidR="25BFED60">
        <w:rPr>
          <w:rFonts w:ascii="Times New Roman" w:hAnsi="Times New Roman" w:eastAsia="Times New Roman" w:cs="Times New Roman"/>
          <w:noProof w:val="0"/>
          <w:sz w:val="22"/>
          <w:szCs w:val="22"/>
          <w:lang w:val="es-ES"/>
        </w:rPr>
        <w:t xml:space="preserve"> "</w:t>
      </w:r>
      <w:r w:rsidRPr="021A3CF3" w:rsidR="25BFED60">
        <w:rPr>
          <w:rFonts w:ascii="Times New Roman" w:hAnsi="Times New Roman" w:eastAsia="Times New Roman" w:cs="Times New Roman"/>
          <w:noProof w:val="0"/>
          <w:sz w:val="22"/>
          <w:szCs w:val="22"/>
          <w:lang w:val="es-ES"/>
        </w:rPr>
        <w:t>kese</w:t>
      </w:r>
      <w:r w:rsidRPr="021A3CF3" w:rsidR="25BFED60">
        <w:rPr>
          <w:rFonts w:ascii="Times New Roman" w:hAnsi="Times New Roman" w:eastAsia="Times New Roman" w:cs="Times New Roman"/>
          <w:noProof w:val="0"/>
          <w:sz w:val="22"/>
          <w:szCs w:val="22"/>
          <w:lang w:val="es-ES"/>
        </w:rPr>
        <w:t xml:space="preserve">" y un masaje de espuma que revitaliza cuerpo y espíritu. Los productos exclusivos de </w:t>
      </w:r>
      <w:r w:rsidRPr="021A3CF3" w:rsidR="25BFED60">
        <w:rPr>
          <w:rFonts w:ascii="Times New Roman" w:hAnsi="Times New Roman" w:eastAsia="Times New Roman" w:cs="Times New Roman"/>
          <w:noProof w:val="0"/>
          <w:sz w:val="22"/>
          <w:szCs w:val="22"/>
          <w:lang w:val="es-ES"/>
        </w:rPr>
        <w:t>erguvan</w:t>
      </w:r>
      <w:r w:rsidRPr="021A3CF3" w:rsidR="25BFED60">
        <w:rPr>
          <w:rFonts w:ascii="Times New Roman" w:hAnsi="Times New Roman" w:eastAsia="Times New Roman" w:cs="Times New Roman"/>
          <w:noProof w:val="0"/>
          <w:sz w:val="22"/>
          <w:szCs w:val="22"/>
          <w:lang w:val="es-ES"/>
        </w:rPr>
        <w:t xml:space="preserve">, diseñados especialmente para este </w:t>
      </w:r>
      <w:r w:rsidRPr="021A3CF3" w:rsidR="25BFED60">
        <w:rPr>
          <w:rFonts w:ascii="Times New Roman" w:hAnsi="Times New Roman" w:eastAsia="Times New Roman" w:cs="Times New Roman"/>
          <w:noProof w:val="0"/>
          <w:sz w:val="22"/>
          <w:szCs w:val="22"/>
          <w:lang w:val="es-ES"/>
        </w:rPr>
        <w:t>hammam</w:t>
      </w:r>
      <w:r w:rsidRPr="021A3CF3" w:rsidR="25BFED60">
        <w:rPr>
          <w:rFonts w:ascii="Times New Roman" w:hAnsi="Times New Roman" w:eastAsia="Times New Roman" w:cs="Times New Roman"/>
          <w:noProof w:val="0"/>
          <w:sz w:val="22"/>
          <w:szCs w:val="22"/>
          <w:lang w:val="es-ES"/>
        </w:rPr>
        <w:t xml:space="preserve">, añaden un toque de lujo sensorial, mientras que los detalles, como jabones de aceite de oliva, mascarillas de arcilla y aromaterapia, completan un cuidado personalizado. Ya sea con el ritual clásico de </w:t>
      </w:r>
      <w:r w:rsidRPr="021A3CF3" w:rsidR="25BFED60">
        <w:rPr>
          <w:rFonts w:ascii="Times New Roman" w:hAnsi="Times New Roman" w:eastAsia="Times New Roman" w:cs="Times New Roman"/>
          <w:noProof w:val="0"/>
          <w:sz w:val="22"/>
          <w:szCs w:val="22"/>
          <w:lang w:val="es-ES"/>
        </w:rPr>
        <w:t>Pir</w:t>
      </w:r>
      <w:r w:rsidRPr="021A3CF3" w:rsidR="25BFED60">
        <w:rPr>
          <w:rFonts w:ascii="Times New Roman" w:hAnsi="Times New Roman" w:eastAsia="Times New Roman" w:cs="Times New Roman"/>
          <w:noProof w:val="0"/>
          <w:sz w:val="22"/>
          <w:szCs w:val="22"/>
          <w:lang w:val="es-ES"/>
        </w:rPr>
        <w:t xml:space="preserve">-ü Pak o la experiencia integral de Ab-ı </w:t>
      </w:r>
      <w:r w:rsidRPr="021A3CF3" w:rsidR="25BFED60">
        <w:rPr>
          <w:rFonts w:ascii="Times New Roman" w:hAnsi="Times New Roman" w:eastAsia="Times New Roman" w:cs="Times New Roman"/>
          <w:noProof w:val="0"/>
          <w:sz w:val="22"/>
          <w:szCs w:val="22"/>
          <w:lang w:val="es-ES"/>
        </w:rPr>
        <w:t>Hayat</w:t>
      </w:r>
      <w:r w:rsidRPr="021A3CF3" w:rsidR="25BFED60">
        <w:rPr>
          <w:rFonts w:ascii="Times New Roman" w:hAnsi="Times New Roman" w:eastAsia="Times New Roman" w:cs="Times New Roman"/>
          <w:noProof w:val="0"/>
          <w:sz w:val="22"/>
          <w:szCs w:val="22"/>
          <w:lang w:val="es-ES"/>
        </w:rPr>
        <w:t xml:space="preserve">, cada sesión en </w:t>
      </w:r>
      <w:r w:rsidRPr="021A3CF3" w:rsidR="25BFED60">
        <w:rPr>
          <w:rFonts w:ascii="Times New Roman" w:hAnsi="Times New Roman" w:eastAsia="Times New Roman" w:cs="Times New Roman"/>
          <w:noProof w:val="0"/>
          <w:sz w:val="22"/>
          <w:szCs w:val="22"/>
          <w:lang w:val="es-ES"/>
        </w:rPr>
        <w:t>Hürrem</w:t>
      </w:r>
      <w:r w:rsidRPr="021A3CF3" w:rsidR="25BFED60">
        <w:rPr>
          <w:rFonts w:ascii="Times New Roman" w:hAnsi="Times New Roman" w:eastAsia="Times New Roman" w:cs="Times New Roman"/>
          <w:noProof w:val="0"/>
          <w:sz w:val="22"/>
          <w:szCs w:val="22"/>
          <w:lang w:val="es-ES"/>
        </w:rPr>
        <w:t xml:space="preserve"> </w:t>
      </w:r>
      <w:r w:rsidRPr="021A3CF3" w:rsidR="25BFED60">
        <w:rPr>
          <w:rFonts w:ascii="Times New Roman" w:hAnsi="Times New Roman" w:eastAsia="Times New Roman" w:cs="Times New Roman"/>
          <w:noProof w:val="0"/>
          <w:sz w:val="22"/>
          <w:szCs w:val="22"/>
          <w:lang w:val="es-ES"/>
        </w:rPr>
        <w:t>Sultan</w:t>
      </w:r>
      <w:r w:rsidRPr="021A3CF3" w:rsidR="25BFED60">
        <w:rPr>
          <w:rFonts w:ascii="Times New Roman" w:hAnsi="Times New Roman" w:eastAsia="Times New Roman" w:cs="Times New Roman"/>
          <w:noProof w:val="0"/>
          <w:sz w:val="22"/>
          <w:szCs w:val="22"/>
          <w:lang w:val="es-ES"/>
        </w:rPr>
        <w:t xml:space="preserve"> </w:t>
      </w:r>
      <w:r w:rsidRPr="021A3CF3" w:rsidR="25BFED60">
        <w:rPr>
          <w:rFonts w:ascii="Times New Roman" w:hAnsi="Times New Roman" w:eastAsia="Times New Roman" w:cs="Times New Roman"/>
          <w:noProof w:val="0"/>
          <w:sz w:val="22"/>
          <w:szCs w:val="22"/>
          <w:lang w:val="es-ES"/>
        </w:rPr>
        <w:t>Hamamı</w:t>
      </w:r>
      <w:r w:rsidRPr="021A3CF3" w:rsidR="25BFED60">
        <w:rPr>
          <w:rFonts w:ascii="Times New Roman" w:hAnsi="Times New Roman" w:eastAsia="Times New Roman" w:cs="Times New Roman"/>
          <w:noProof w:val="0"/>
          <w:sz w:val="22"/>
          <w:szCs w:val="22"/>
          <w:lang w:val="es-ES"/>
        </w:rPr>
        <w:t xml:space="preserve"> transporta a un mundo donde la limpieza se convierte en arte y la renovación en un viaje inolvidable.</w:t>
      </w:r>
    </w:p>
    <w:p w:rsidR="3CFCE925" w:rsidP="066087E1" w:rsidRDefault="3CFCE925" w14:paraId="13467861" w14:textId="38D504FB">
      <w:pPr>
        <w:pStyle w:val="Normal"/>
        <w:spacing w:before="240" w:beforeAutospacing="off" w:after="240" w:afterAutospacing="off"/>
        <w:jc w:val="both"/>
        <w:rPr>
          <w:rFonts w:ascii="Times New Roman" w:hAnsi="Times New Roman" w:eastAsia="Times New Roman" w:cs="Times New Roman"/>
          <w:b w:val="1"/>
          <w:bCs w:val="1"/>
          <w:noProof w:val="0"/>
          <w:sz w:val="22"/>
          <w:szCs w:val="22"/>
          <w:lang w:val="es-ES"/>
        </w:rPr>
      </w:pPr>
      <w:r w:rsidRPr="066087E1" w:rsidR="3CFCE925">
        <w:rPr>
          <w:rFonts w:ascii="Times New Roman" w:hAnsi="Times New Roman" w:eastAsia="Times New Roman" w:cs="Times New Roman"/>
          <w:b w:val="1"/>
          <w:bCs w:val="1"/>
          <w:noProof w:val="0"/>
          <w:sz w:val="22"/>
          <w:szCs w:val="22"/>
          <w:lang w:val="es-ES"/>
        </w:rPr>
        <w:t>Suleymaniye</w:t>
      </w:r>
      <w:r w:rsidRPr="066087E1" w:rsidR="3CFCE925">
        <w:rPr>
          <w:rFonts w:ascii="Times New Roman" w:hAnsi="Times New Roman" w:eastAsia="Times New Roman" w:cs="Times New Roman"/>
          <w:b w:val="1"/>
          <w:bCs w:val="1"/>
          <w:noProof w:val="0"/>
          <w:sz w:val="22"/>
          <w:szCs w:val="22"/>
          <w:lang w:val="es-ES"/>
        </w:rPr>
        <w:t xml:space="preserve"> </w:t>
      </w:r>
      <w:r w:rsidRPr="066087E1" w:rsidR="3CFCE925">
        <w:rPr>
          <w:rFonts w:ascii="Times New Roman" w:hAnsi="Times New Roman" w:eastAsia="Times New Roman" w:cs="Times New Roman"/>
          <w:b w:val="1"/>
          <w:bCs w:val="1"/>
          <w:noProof w:val="0"/>
          <w:sz w:val="22"/>
          <w:szCs w:val="22"/>
          <w:lang w:val="es-ES"/>
        </w:rPr>
        <w:t>Hamam</w:t>
      </w:r>
    </w:p>
    <w:p w:rsidR="24320754" w:rsidP="066087E1" w:rsidRDefault="24320754" w14:paraId="6C7F8DD4" w14:textId="57A5B24E">
      <w:pPr>
        <w:spacing w:before="240" w:beforeAutospacing="off" w:after="240" w:afterAutospacing="off"/>
        <w:jc w:val="both"/>
      </w:pPr>
      <w:r w:rsidRPr="021A3CF3" w:rsidR="24320754">
        <w:rPr>
          <w:rFonts w:ascii="Times New Roman" w:hAnsi="Times New Roman" w:eastAsia="Times New Roman" w:cs="Times New Roman"/>
          <w:noProof w:val="0"/>
          <w:sz w:val="22"/>
          <w:szCs w:val="22"/>
          <w:lang w:val="es-ES"/>
        </w:rPr>
        <w:t>E</w:t>
      </w:r>
      <w:r w:rsidRPr="021A3CF3" w:rsidR="5F1155B7">
        <w:rPr>
          <w:rFonts w:ascii="Times New Roman" w:hAnsi="Times New Roman" w:eastAsia="Times New Roman" w:cs="Times New Roman"/>
          <w:noProof w:val="0"/>
          <w:sz w:val="22"/>
          <w:szCs w:val="22"/>
          <w:lang w:val="es-ES"/>
        </w:rPr>
        <w:t>ste lugar</w:t>
      </w:r>
      <w:r w:rsidRPr="021A3CF3" w:rsidR="24320754">
        <w:rPr>
          <w:rFonts w:ascii="Times New Roman" w:hAnsi="Times New Roman" w:eastAsia="Times New Roman" w:cs="Times New Roman"/>
          <w:noProof w:val="0"/>
          <w:sz w:val="22"/>
          <w:szCs w:val="22"/>
          <w:lang w:val="es-ES"/>
        </w:rPr>
        <w:t xml:space="preserve"> se alza como un legado vivo del genio arquitectónico de Sinan, el célebre arquitecto otomano que dio forma a más de cuatrocientas obras, incluida la majestuosa Mezquita </w:t>
      </w:r>
      <w:r w:rsidRPr="021A3CF3" w:rsidR="24320754">
        <w:rPr>
          <w:rFonts w:ascii="Times New Roman" w:hAnsi="Times New Roman" w:eastAsia="Times New Roman" w:cs="Times New Roman"/>
          <w:noProof w:val="0"/>
          <w:sz w:val="22"/>
          <w:szCs w:val="22"/>
          <w:lang w:val="es-ES"/>
        </w:rPr>
        <w:t>Suleymaniye</w:t>
      </w:r>
      <w:r w:rsidRPr="021A3CF3" w:rsidR="24320754">
        <w:rPr>
          <w:rFonts w:ascii="Times New Roman" w:hAnsi="Times New Roman" w:eastAsia="Times New Roman" w:cs="Times New Roman"/>
          <w:noProof w:val="0"/>
          <w:sz w:val="22"/>
          <w:szCs w:val="22"/>
          <w:lang w:val="es-ES"/>
        </w:rPr>
        <w:t xml:space="preserve">. </w:t>
      </w:r>
    </w:p>
    <w:p w:rsidR="066087E1" w:rsidP="066087E1" w:rsidRDefault="066087E1" w14:paraId="08B243A3" w14:textId="1711BA6D">
      <w:pPr>
        <w:spacing w:before="240" w:beforeAutospacing="off" w:after="240" w:afterAutospacing="off"/>
        <w:jc w:val="both"/>
      </w:pPr>
      <w:r w:rsidRPr="021A3CF3" w:rsidR="24320754">
        <w:rPr>
          <w:rFonts w:ascii="Times New Roman" w:hAnsi="Times New Roman" w:eastAsia="Times New Roman" w:cs="Times New Roman"/>
          <w:noProof w:val="0"/>
          <w:sz w:val="22"/>
          <w:szCs w:val="22"/>
          <w:lang w:val="es-ES"/>
        </w:rPr>
        <w:t xml:space="preserve">Construido entre 1550 y 1557, este </w:t>
      </w:r>
      <w:r w:rsidRPr="021A3CF3" w:rsidR="24320754">
        <w:rPr>
          <w:rFonts w:ascii="Times New Roman" w:hAnsi="Times New Roman" w:eastAsia="Times New Roman" w:cs="Times New Roman"/>
          <w:noProof w:val="0"/>
          <w:sz w:val="22"/>
          <w:szCs w:val="22"/>
          <w:lang w:val="es-ES"/>
        </w:rPr>
        <w:t>hammam</w:t>
      </w:r>
      <w:r w:rsidRPr="021A3CF3" w:rsidR="24320754">
        <w:rPr>
          <w:rFonts w:ascii="Times New Roman" w:hAnsi="Times New Roman" w:eastAsia="Times New Roman" w:cs="Times New Roman"/>
          <w:noProof w:val="0"/>
          <w:sz w:val="22"/>
          <w:szCs w:val="22"/>
          <w:lang w:val="es-ES"/>
        </w:rPr>
        <w:t xml:space="preserve">, con más de 470 años de historia, fue un refugio habitual del sultán </w:t>
      </w:r>
      <w:r w:rsidRPr="021A3CF3" w:rsidR="24320754">
        <w:rPr>
          <w:rFonts w:ascii="Times New Roman" w:hAnsi="Times New Roman" w:eastAsia="Times New Roman" w:cs="Times New Roman"/>
          <w:noProof w:val="0"/>
          <w:sz w:val="22"/>
          <w:szCs w:val="22"/>
          <w:lang w:val="es-ES"/>
        </w:rPr>
        <w:t>Suleimán</w:t>
      </w:r>
      <w:r w:rsidRPr="021A3CF3" w:rsidR="36950017">
        <w:rPr>
          <w:rFonts w:ascii="Times New Roman" w:hAnsi="Times New Roman" w:eastAsia="Times New Roman" w:cs="Times New Roman"/>
          <w:noProof w:val="0"/>
          <w:sz w:val="22"/>
          <w:szCs w:val="22"/>
          <w:lang w:val="es-ES"/>
        </w:rPr>
        <w:t xml:space="preserve">. </w:t>
      </w:r>
      <w:r w:rsidRPr="021A3CF3" w:rsidR="24320754">
        <w:rPr>
          <w:rFonts w:ascii="Times New Roman" w:hAnsi="Times New Roman" w:eastAsia="Times New Roman" w:cs="Times New Roman"/>
          <w:noProof w:val="0"/>
          <w:sz w:val="22"/>
          <w:szCs w:val="22"/>
          <w:lang w:val="es-ES"/>
        </w:rPr>
        <w:t xml:space="preserve">Cada rincón de este </w:t>
      </w:r>
      <w:r w:rsidRPr="021A3CF3" w:rsidR="4594EC97">
        <w:rPr>
          <w:rFonts w:ascii="Times New Roman" w:hAnsi="Times New Roman" w:eastAsia="Times New Roman" w:cs="Times New Roman"/>
          <w:noProof w:val="0"/>
          <w:sz w:val="22"/>
          <w:szCs w:val="22"/>
          <w:lang w:val="es-ES"/>
        </w:rPr>
        <w:t>lugar</w:t>
      </w:r>
      <w:r w:rsidRPr="021A3CF3" w:rsidR="24320754">
        <w:rPr>
          <w:rFonts w:ascii="Times New Roman" w:hAnsi="Times New Roman" w:eastAsia="Times New Roman" w:cs="Times New Roman"/>
          <w:noProof w:val="0"/>
          <w:sz w:val="22"/>
          <w:szCs w:val="22"/>
          <w:lang w:val="es-ES"/>
        </w:rPr>
        <w:t>, único en su clase y sin afiliaciones, resguarda siglos de tradición y esplendor otomano, ofreciendo a quienes lo visitan una experiencia auténtica en un espacio donde la historia y el bienestar se entrelazan.</w:t>
      </w:r>
    </w:p>
    <w:p w:rsidR="76385F8B" w:rsidP="066087E1" w:rsidRDefault="76385F8B" w14:paraId="601D0C5F" w14:textId="00972FD8">
      <w:pPr>
        <w:pStyle w:val="Normal"/>
        <w:spacing w:before="240" w:beforeAutospacing="off" w:after="240" w:afterAutospacing="off"/>
        <w:jc w:val="both"/>
        <w:rPr>
          <w:rFonts w:ascii="Times New Roman" w:hAnsi="Times New Roman" w:eastAsia="Times New Roman" w:cs="Times New Roman"/>
          <w:b w:val="1"/>
          <w:bCs w:val="1"/>
          <w:noProof w:val="0"/>
          <w:sz w:val="22"/>
          <w:szCs w:val="22"/>
          <w:lang w:val="es-ES"/>
        </w:rPr>
      </w:pPr>
      <w:r w:rsidRPr="021A3CF3" w:rsidR="76385F8B">
        <w:rPr>
          <w:rFonts w:ascii="Times New Roman" w:hAnsi="Times New Roman" w:eastAsia="Times New Roman" w:cs="Times New Roman"/>
          <w:b w:val="1"/>
          <w:bCs w:val="1"/>
          <w:noProof w:val="0"/>
          <w:sz w:val="22"/>
          <w:szCs w:val="22"/>
          <w:lang w:val="es-ES"/>
        </w:rPr>
        <w:t>Çukurcuma</w:t>
      </w:r>
      <w:r w:rsidRPr="021A3CF3" w:rsidR="76385F8B">
        <w:rPr>
          <w:rFonts w:ascii="Times New Roman" w:hAnsi="Times New Roman" w:eastAsia="Times New Roman" w:cs="Times New Roman"/>
          <w:b w:val="1"/>
          <w:bCs w:val="1"/>
          <w:noProof w:val="0"/>
          <w:sz w:val="22"/>
          <w:szCs w:val="22"/>
          <w:lang w:val="es-ES"/>
        </w:rPr>
        <w:t xml:space="preserve"> Hamamı</w:t>
      </w:r>
    </w:p>
    <w:p w:rsidR="76385F8B" w:rsidP="066087E1" w:rsidRDefault="76385F8B" w14:paraId="7BA2CE75" w14:textId="5C96F20A">
      <w:pPr>
        <w:spacing w:before="240" w:beforeAutospacing="off" w:after="240" w:afterAutospacing="off"/>
        <w:jc w:val="both"/>
      </w:pPr>
      <w:r w:rsidRPr="066087E1" w:rsidR="76385F8B">
        <w:rPr>
          <w:rFonts w:ascii="Times New Roman" w:hAnsi="Times New Roman" w:eastAsia="Times New Roman" w:cs="Times New Roman"/>
          <w:noProof w:val="0"/>
          <w:sz w:val="22"/>
          <w:szCs w:val="22"/>
          <w:lang w:val="es-ES"/>
        </w:rPr>
        <w:t xml:space="preserve">Dentro del </w:t>
      </w:r>
      <w:r w:rsidRPr="066087E1" w:rsidR="76385F8B">
        <w:rPr>
          <w:rFonts w:ascii="Times New Roman" w:hAnsi="Times New Roman" w:eastAsia="Times New Roman" w:cs="Times New Roman"/>
          <w:noProof w:val="0"/>
          <w:sz w:val="22"/>
          <w:szCs w:val="22"/>
          <w:lang w:val="es-ES"/>
        </w:rPr>
        <w:t>hammam</w:t>
      </w:r>
      <w:r w:rsidRPr="066087E1" w:rsidR="76385F8B">
        <w:rPr>
          <w:rFonts w:ascii="Times New Roman" w:hAnsi="Times New Roman" w:eastAsia="Times New Roman" w:cs="Times New Roman"/>
          <w:noProof w:val="0"/>
          <w:sz w:val="22"/>
          <w:szCs w:val="22"/>
          <w:lang w:val="es-ES"/>
        </w:rPr>
        <w:t xml:space="preserve">, la experiencia se adapta a cada preferencia. Desde el ritual tradicional del </w:t>
      </w:r>
      <w:r w:rsidRPr="066087E1" w:rsidR="76385F8B">
        <w:rPr>
          <w:rFonts w:ascii="Times New Roman" w:hAnsi="Times New Roman" w:eastAsia="Times New Roman" w:cs="Times New Roman"/>
          <w:b w:val="1"/>
          <w:bCs w:val="1"/>
          <w:noProof w:val="0"/>
          <w:sz w:val="22"/>
          <w:szCs w:val="22"/>
          <w:lang w:val="es-ES"/>
        </w:rPr>
        <w:t>"</w:t>
      </w:r>
      <w:r w:rsidRPr="066087E1" w:rsidR="76385F8B">
        <w:rPr>
          <w:rFonts w:ascii="Times New Roman" w:hAnsi="Times New Roman" w:eastAsia="Times New Roman" w:cs="Times New Roman"/>
          <w:b w:val="1"/>
          <w:bCs w:val="1"/>
          <w:noProof w:val="0"/>
          <w:sz w:val="22"/>
          <w:szCs w:val="22"/>
          <w:lang w:val="es-ES"/>
        </w:rPr>
        <w:t>Hamam</w:t>
      </w:r>
      <w:r w:rsidRPr="066087E1" w:rsidR="76385F8B">
        <w:rPr>
          <w:rFonts w:ascii="Times New Roman" w:hAnsi="Times New Roman" w:eastAsia="Times New Roman" w:cs="Times New Roman"/>
          <w:b w:val="1"/>
          <w:bCs w:val="1"/>
          <w:noProof w:val="0"/>
          <w:sz w:val="22"/>
          <w:szCs w:val="22"/>
          <w:lang w:val="es-ES"/>
        </w:rPr>
        <w:t xml:space="preserve"> 1831"</w:t>
      </w:r>
      <w:r w:rsidRPr="066087E1" w:rsidR="76385F8B">
        <w:rPr>
          <w:rFonts w:ascii="Times New Roman" w:hAnsi="Times New Roman" w:eastAsia="Times New Roman" w:cs="Times New Roman"/>
          <w:noProof w:val="0"/>
          <w:sz w:val="22"/>
          <w:szCs w:val="22"/>
          <w:lang w:val="es-ES"/>
        </w:rPr>
        <w:t xml:space="preserve">, con exfoliación y espuma en el cálido </w:t>
      </w:r>
      <w:r w:rsidRPr="066087E1" w:rsidR="76385F8B">
        <w:rPr>
          <w:rFonts w:ascii="Times New Roman" w:hAnsi="Times New Roman" w:eastAsia="Times New Roman" w:cs="Times New Roman"/>
          <w:noProof w:val="0"/>
          <w:sz w:val="22"/>
          <w:szCs w:val="22"/>
          <w:lang w:val="es-ES"/>
        </w:rPr>
        <w:t>göbektaşı</w:t>
      </w:r>
      <w:r w:rsidRPr="066087E1" w:rsidR="76385F8B">
        <w:rPr>
          <w:rFonts w:ascii="Times New Roman" w:hAnsi="Times New Roman" w:eastAsia="Times New Roman" w:cs="Times New Roman"/>
          <w:noProof w:val="0"/>
          <w:sz w:val="22"/>
          <w:szCs w:val="22"/>
          <w:lang w:val="es-ES"/>
        </w:rPr>
        <w:t xml:space="preserve">, hasta el lujo de la </w:t>
      </w:r>
      <w:r w:rsidRPr="066087E1" w:rsidR="76385F8B">
        <w:rPr>
          <w:rFonts w:ascii="Times New Roman" w:hAnsi="Times New Roman" w:eastAsia="Times New Roman" w:cs="Times New Roman"/>
          <w:b w:val="1"/>
          <w:bCs w:val="1"/>
          <w:noProof w:val="0"/>
          <w:sz w:val="22"/>
          <w:szCs w:val="22"/>
          <w:lang w:val="es-ES"/>
        </w:rPr>
        <w:t>"</w:t>
      </w:r>
      <w:r w:rsidRPr="066087E1" w:rsidR="76385F8B">
        <w:rPr>
          <w:rFonts w:ascii="Times New Roman" w:hAnsi="Times New Roman" w:eastAsia="Times New Roman" w:cs="Times New Roman"/>
          <w:b w:val="1"/>
          <w:bCs w:val="1"/>
          <w:noProof w:val="0"/>
          <w:sz w:val="22"/>
          <w:szCs w:val="22"/>
          <w:lang w:val="es-ES"/>
        </w:rPr>
        <w:t>Süreyya</w:t>
      </w:r>
      <w:r w:rsidRPr="066087E1" w:rsidR="76385F8B">
        <w:rPr>
          <w:rFonts w:ascii="Times New Roman" w:hAnsi="Times New Roman" w:eastAsia="Times New Roman" w:cs="Times New Roman"/>
          <w:b w:val="1"/>
          <w:bCs w:val="1"/>
          <w:noProof w:val="0"/>
          <w:sz w:val="22"/>
          <w:szCs w:val="22"/>
          <w:lang w:val="es-ES"/>
        </w:rPr>
        <w:t xml:space="preserve"> </w:t>
      </w:r>
      <w:r w:rsidRPr="066087E1" w:rsidR="76385F8B">
        <w:rPr>
          <w:rFonts w:ascii="Times New Roman" w:hAnsi="Times New Roman" w:eastAsia="Times New Roman" w:cs="Times New Roman"/>
          <w:b w:val="1"/>
          <w:bCs w:val="1"/>
          <w:noProof w:val="0"/>
          <w:sz w:val="22"/>
          <w:szCs w:val="22"/>
          <w:lang w:val="es-ES"/>
        </w:rPr>
        <w:t>Rüyası</w:t>
      </w:r>
      <w:r w:rsidRPr="066087E1" w:rsidR="76385F8B">
        <w:rPr>
          <w:rFonts w:ascii="Times New Roman" w:hAnsi="Times New Roman" w:eastAsia="Times New Roman" w:cs="Times New Roman"/>
          <w:b w:val="1"/>
          <w:bCs w:val="1"/>
          <w:noProof w:val="0"/>
          <w:sz w:val="22"/>
          <w:szCs w:val="22"/>
          <w:lang w:val="es-ES"/>
        </w:rPr>
        <w:t>"</w:t>
      </w:r>
      <w:r w:rsidRPr="066087E1" w:rsidR="76385F8B">
        <w:rPr>
          <w:rFonts w:ascii="Times New Roman" w:hAnsi="Times New Roman" w:eastAsia="Times New Roman" w:cs="Times New Roman"/>
          <w:noProof w:val="0"/>
          <w:sz w:val="22"/>
          <w:szCs w:val="22"/>
          <w:lang w:val="es-ES"/>
        </w:rPr>
        <w:t xml:space="preserve">, que combina los placeres del </w:t>
      </w:r>
      <w:r w:rsidRPr="066087E1" w:rsidR="76385F8B">
        <w:rPr>
          <w:rFonts w:ascii="Times New Roman" w:hAnsi="Times New Roman" w:eastAsia="Times New Roman" w:cs="Times New Roman"/>
          <w:noProof w:val="0"/>
          <w:sz w:val="22"/>
          <w:szCs w:val="22"/>
          <w:lang w:val="es-ES"/>
        </w:rPr>
        <w:t>hammam</w:t>
      </w:r>
      <w:r w:rsidRPr="066087E1" w:rsidR="76385F8B">
        <w:rPr>
          <w:rFonts w:ascii="Times New Roman" w:hAnsi="Times New Roman" w:eastAsia="Times New Roman" w:cs="Times New Roman"/>
          <w:noProof w:val="0"/>
          <w:sz w:val="22"/>
          <w:szCs w:val="22"/>
          <w:lang w:val="es-ES"/>
        </w:rPr>
        <w:t xml:space="preserve"> con un masaje de aceites orgánicos en una sala privada. </w:t>
      </w:r>
    </w:p>
    <w:p w:rsidR="76385F8B" w:rsidP="021A3CF3" w:rsidRDefault="76385F8B" w14:paraId="79230A0C" w14:textId="6D163706">
      <w:pPr>
        <w:spacing w:before="240" w:beforeAutospacing="off" w:after="240" w:afterAutospacing="off"/>
        <w:jc w:val="both"/>
        <w:rPr>
          <w:rFonts w:ascii="Times New Roman" w:hAnsi="Times New Roman" w:eastAsia="Times New Roman" w:cs="Times New Roman"/>
          <w:noProof w:val="0"/>
          <w:sz w:val="22"/>
          <w:szCs w:val="22"/>
          <w:lang w:val="es-ES"/>
        </w:rPr>
      </w:pPr>
      <w:r w:rsidRPr="021A3CF3" w:rsidR="76385F8B">
        <w:rPr>
          <w:rFonts w:ascii="Times New Roman" w:hAnsi="Times New Roman" w:eastAsia="Times New Roman" w:cs="Times New Roman"/>
          <w:noProof w:val="0"/>
          <w:sz w:val="22"/>
          <w:szCs w:val="22"/>
          <w:lang w:val="es-ES"/>
        </w:rPr>
        <w:t xml:space="preserve">Después del tratamiento, el tiempo se detiene en un rincón dedicado al descanso, donde se ofrecen infusiones, frutas deshidratadas y agua </w:t>
      </w:r>
      <w:r w:rsidRPr="021A3CF3" w:rsidR="76385F8B">
        <w:rPr>
          <w:rFonts w:ascii="Times New Roman" w:hAnsi="Times New Roman" w:eastAsia="Times New Roman" w:cs="Times New Roman"/>
          <w:noProof w:val="0"/>
          <w:sz w:val="22"/>
          <w:szCs w:val="22"/>
          <w:lang w:val="es-ES"/>
        </w:rPr>
        <w:t>detox</w:t>
      </w:r>
      <w:r w:rsidRPr="021A3CF3" w:rsidR="76385F8B">
        <w:rPr>
          <w:rFonts w:ascii="Times New Roman" w:hAnsi="Times New Roman" w:eastAsia="Times New Roman" w:cs="Times New Roman"/>
          <w:noProof w:val="0"/>
          <w:sz w:val="22"/>
          <w:szCs w:val="22"/>
          <w:lang w:val="es-ES"/>
        </w:rPr>
        <w:t>. Aunque este espacio no está recomendado para niños o futuras madres, cada detalle está cuidadosamente pensado para la comodidad de todos, siempre priorizando la salud y el bienestar.</w:t>
      </w:r>
    </w:p>
    <w:p w:rsidR="18B8D5CE" w:rsidP="021A3CF3" w:rsidRDefault="18B8D5CE" w14:paraId="3BCCA10C" w14:textId="477AA361">
      <w:pPr>
        <w:pStyle w:val="Normal"/>
        <w:spacing w:before="240" w:beforeAutospacing="off" w:after="240" w:afterAutospacing="off"/>
        <w:jc w:val="both"/>
        <w:rPr>
          <w:rFonts w:ascii="Times New Roman" w:hAnsi="Times New Roman" w:eastAsia="Times New Roman" w:cs="Times New Roman"/>
          <w:b w:val="1"/>
          <w:bCs w:val="1"/>
          <w:noProof w:val="0"/>
          <w:sz w:val="22"/>
          <w:szCs w:val="22"/>
          <w:lang w:val="es-ES"/>
        </w:rPr>
      </w:pPr>
      <w:r w:rsidRPr="021A3CF3" w:rsidR="18B8D5CE">
        <w:rPr>
          <w:rFonts w:ascii="Times New Roman" w:hAnsi="Times New Roman" w:eastAsia="Times New Roman" w:cs="Times New Roman"/>
          <w:b w:val="1"/>
          <w:bCs w:val="1"/>
          <w:noProof w:val="0"/>
          <w:sz w:val="22"/>
          <w:szCs w:val="22"/>
          <w:lang w:val="es-ES"/>
        </w:rPr>
        <w:t xml:space="preserve">¿Cómo llegar de </w:t>
      </w:r>
      <w:r w:rsidRPr="021A3CF3" w:rsidR="18B8D5CE">
        <w:rPr>
          <w:rFonts w:ascii="Times New Roman" w:hAnsi="Times New Roman" w:eastAsia="Times New Roman" w:cs="Times New Roman"/>
          <w:b w:val="1"/>
          <w:bCs w:val="1"/>
          <w:noProof w:val="0"/>
          <w:sz w:val="22"/>
          <w:szCs w:val="22"/>
          <w:lang w:val="es-ES"/>
        </w:rPr>
        <w:t>CDMX a</w:t>
      </w:r>
      <w:r w:rsidRPr="021A3CF3" w:rsidR="18B8D5CE">
        <w:rPr>
          <w:rFonts w:ascii="Times New Roman" w:hAnsi="Times New Roman" w:eastAsia="Times New Roman" w:cs="Times New Roman"/>
          <w:b w:val="1"/>
          <w:bCs w:val="1"/>
          <w:noProof w:val="0"/>
          <w:sz w:val="22"/>
          <w:szCs w:val="22"/>
          <w:lang w:val="es-ES"/>
        </w:rPr>
        <w:t xml:space="preserve"> Estambul? </w:t>
      </w:r>
    </w:p>
    <w:p w:rsidR="694B4300" w:rsidP="021A3CF3" w:rsidRDefault="694B4300" w14:paraId="62B6B137" w14:textId="46AC26C6">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021A3CF3" w:rsidR="694B430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Turkish</w:t>
      </w:r>
      <w:r w:rsidRPr="021A3CF3" w:rsidR="694B430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Airlines ofrece los únicos vuelos directos que conectan ambos países con rutas diarias desde Ciudad de México-Cancún-Estambul. El vuelo de aproximadamente 15 horas es una de las mejores experiencias de viaje con la aerolínea de bandera de Turquía, que ofrece todas las comodidades para un viaje largo y confortable, incluyendo comidas gourmet a bordo, servicio exclusivo y un programa </w:t>
      </w:r>
      <w:r w:rsidRPr="021A3CF3" w:rsidR="694B430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pet-friendly</w:t>
      </w:r>
      <w:r w:rsidRPr="021A3CF3" w:rsidR="694B430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w:t>
      </w:r>
    </w:p>
    <w:p w:rsidR="4FECB381" w:rsidP="021A3CF3" w:rsidRDefault="4FECB381" w14:paraId="2329E5CF" w14:textId="732503CD">
      <w:pPr>
        <w:pStyle w:val="Normal"/>
        <w:suppressLineNumbers w:val="0"/>
        <w:bidi w:val="0"/>
        <w:spacing w:before="240" w:beforeAutospacing="off" w:after="240" w:afterAutospacing="off" w:line="279" w:lineRule="auto"/>
        <w:ind w:left="0" w:right="0"/>
        <w:jc w:val="both"/>
      </w:pPr>
      <w:r w:rsidRPr="021A3CF3" w:rsidR="4FECB38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Además, </w:t>
      </w:r>
      <w:r w:rsidRPr="021A3CF3" w:rsidR="4FECB381">
        <w:rPr>
          <w:rFonts w:ascii="Times New Roman" w:hAnsi="Times New Roman" w:eastAsia="Times New Roman" w:cs="Times New Roman"/>
          <w:noProof w:val="0"/>
          <w:sz w:val="22"/>
          <w:szCs w:val="22"/>
          <w:lang w:val="es-ES"/>
        </w:rPr>
        <w:t>Turkish</w:t>
      </w:r>
      <w:r w:rsidRPr="021A3CF3" w:rsidR="4FECB381">
        <w:rPr>
          <w:rFonts w:ascii="Times New Roman" w:hAnsi="Times New Roman" w:eastAsia="Times New Roman" w:cs="Times New Roman"/>
          <w:noProof w:val="0"/>
          <w:sz w:val="22"/>
          <w:szCs w:val="22"/>
          <w:lang w:val="es-ES"/>
        </w:rPr>
        <w:t xml:space="preserve"> Airlines ofrece el programa </w:t>
      </w:r>
      <w:r w:rsidRPr="021A3CF3" w:rsidR="4FECB381">
        <w:rPr>
          <w:rFonts w:ascii="Times New Roman" w:hAnsi="Times New Roman" w:eastAsia="Times New Roman" w:cs="Times New Roman"/>
          <w:b w:val="1"/>
          <w:bCs w:val="1"/>
          <w:noProof w:val="0"/>
          <w:sz w:val="22"/>
          <w:szCs w:val="22"/>
          <w:lang w:val="es-ES"/>
        </w:rPr>
        <w:t>Tourİstanbul</w:t>
      </w:r>
      <w:r w:rsidRPr="021A3CF3" w:rsidR="4FECB381">
        <w:rPr>
          <w:rFonts w:ascii="Times New Roman" w:hAnsi="Times New Roman" w:eastAsia="Times New Roman" w:cs="Times New Roman"/>
          <w:noProof w:val="0"/>
          <w:sz w:val="22"/>
          <w:szCs w:val="22"/>
          <w:lang w:val="es-ES"/>
        </w:rPr>
        <w:t xml:space="preserve"> de cortesía. Disponible para pasajeros en vuelos internacionales de tránsito con escalas de entre 6 y 24 horas, </w:t>
      </w:r>
      <w:r w:rsidRPr="021A3CF3" w:rsidR="4FECB381">
        <w:rPr>
          <w:rFonts w:ascii="Times New Roman" w:hAnsi="Times New Roman" w:eastAsia="Times New Roman" w:cs="Times New Roman"/>
          <w:b w:val="1"/>
          <w:bCs w:val="1"/>
          <w:noProof w:val="0"/>
          <w:sz w:val="22"/>
          <w:szCs w:val="22"/>
          <w:lang w:val="es-ES"/>
        </w:rPr>
        <w:t>Tourİstanbul</w:t>
      </w:r>
      <w:r w:rsidRPr="021A3CF3" w:rsidR="4FECB381">
        <w:rPr>
          <w:rFonts w:ascii="Times New Roman" w:hAnsi="Times New Roman" w:eastAsia="Times New Roman" w:cs="Times New Roman"/>
          <w:noProof w:val="0"/>
          <w:sz w:val="22"/>
          <w:szCs w:val="22"/>
          <w:lang w:val="es-ES"/>
        </w:rPr>
        <w:t xml:space="preserve"> permite a los viajeros subirse a un vehículo que los llevará a descubrir los lugares icónicos y restaurantes de la ciudad, asegurándose de que regresen a tiempo para su vuelo de conexión. Si la escala supera las 20 horas, el programa también incluye alojamiento gratuito, haciendo que la espera sea una experiencia inolvidable.</w:t>
      </w:r>
    </w:p>
    <w:p w:rsidR="4FECB381" w:rsidP="021A3CF3" w:rsidRDefault="4FECB381" w14:paraId="1AD0D4D8" w14:textId="4783E52D">
      <w:pPr>
        <w:bidi w:val="0"/>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021A3CF3" w:rsidR="4FECB381">
        <w:rPr>
          <w:rFonts w:ascii="Book Antiqua" w:hAnsi="Book Antiqua" w:eastAsia="Book Antiqua" w:cs="Book Antiqua"/>
          <w:b w:val="1"/>
          <w:bCs w:val="1"/>
          <w:i w:val="0"/>
          <w:iCs w:val="0"/>
          <w:caps w:val="0"/>
          <w:smallCaps w:val="0"/>
          <w:noProof w:val="0"/>
          <w:color w:val="000000" w:themeColor="text1" w:themeTint="FF" w:themeShade="FF"/>
          <w:sz w:val="18"/>
          <w:szCs w:val="18"/>
          <w:lang w:val="es-MX"/>
        </w:rPr>
        <w:t>Turkish Airlines, Inc.</w:t>
      </w:r>
    </w:p>
    <w:p w:rsidR="4FECB381" w:rsidP="021A3CF3" w:rsidRDefault="4FECB381" w14:paraId="48608F7A" w14:textId="437981A8">
      <w:pPr>
        <w:bidi w:val="0"/>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021A3CF3" w:rsidR="4FECB381">
        <w:rPr>
          <w:rFonts w:ascii="Book Antiqua" w:hAnsi="Book Antiqua" w:eastAsia="Book Antiqua" w:cs="Book Antiqua"/>
          <w:b w:val="1"/>
          <w:bCs w:val="1"/>
          <w:i w:val="0"/>
          <w:iCs w:val="0"/>
          <w:caps w:val="0"/>
          <w:smallCaps w:val="0"/>
          <w:noProof w:val="0"/>
          <w:color w:val="000000" w:themeColor="text1" w:themeTint="FF" w:themeShade="FF"/>
          <w:sz w:val="18"/>
          <w:szCs w:val="18"/>
          <w:lang w:val="es-MX"/>
        </w:rPr>
        <w:t xml:space="preserve"> </w:t>
      </w:r>
    </w:p>
    <w:p w:rsidR="4FECB381" w:rsidP="021A3CF3" w:rsidRDefault="4FECB381" w14:paraId="1418DB11" w14:textId="51BAF6FE">
      <w:pPr>
        <w:bidi w:val="0"/>
        <w:spacing w:before="0" w:beforeAutospacing="off" w:after="0" w:afterAutospacing="off" w:line="240" w:lineRule="auto"/>
        <w:ind w:left="0" w:right="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021A3CF3" w:rsidR="4FECB381">
        <w:rPr>
          <w:rFonts w:ascii="Book Antiqua" w:hAnsi="Book Antiqua" w:eastAsia="Book Antiqua" w:cs="Book Antiqua"/>
          <w:b w:val="1"/>
          <w:bCs w:val="1"/>
          <w:i w:val="0"/>
          <w:iCs w:val="0"/>
          <w:caps w:val="0"/>
          <w:smallCaps w:val="0"/>
          <w:noProof w:val="0"/>
          <w:color w:val="000000" w:themeColor="text1" w:themeTint="FF" w:themeShade="FF"/>
          <w:sz w:val="18"/>
          <w:szCs w:val="18"/>
          <w:lang w:val="es-MX"/>
        </w:rPr>
        <w:t xml:space="preserve">Media Relations </w:t>
      </w:r>
    </w:p>
    <w:p w:rsidR="4FECB381" w:rsidP="021A3CF3" w:rsidRDefault="4FECB381" w14:paraId="6EB22099" w14:textId="74F64043">
      <w:pPr>
        <w:bidi w:val="0"/>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w:rsidR="4FECB381" w:rsidP="021A3CF3" w:rsidRDefault="4FECB381" w14:paraId="25D93A6F" w14:textId="2BFC1596">
      <w:pPr>
        <w:bidi w:val="0"/>
        <w:spacing w:after="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s-MX"/>
        </w:rPr>
        <w:t xml:space="preserve"> </w:t>
      </w:r>
    </w:p>
    <w:p w:rsidR="021A3CF3" w:rsidP="021A3CF3" w:rsidRDefault="021A3CF3" w14:paraId="5041DE87" w14:textId="7D2EBC3A">
      <w:pPr>
        <w:bidi w:val="0"/>
        <w:jc w:val="both"/>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pPr>
    </w:p>
    <w:p w:rsidR="4FECB381" w:rsidP="021A3CF3" w:rsidRDefault="4FECB381" w14:paraId="4CD822E1" w14:textId="13DDD704">
      <w:pPr>
        <w:bidi w:val="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021A3CF3" w:rsidR="4FECB381">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n-AU"/>
        </w:rPr>
        <w:t xml:space="preserve">Acerca de Turkish Airlines: </w:t>
      </w:r>
    </w:p>
    <w:p w:rsidR="4FECB381" w:rsidP="021A3CF3" w:rsidRDefault="4FECB381" w14:paraId="74DA1A66" w14:textId="72953D9A">
      <w:pPr>
        <w:bidi w:val="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Fundada en 1933 con una flota de cinco aviones, Turkish Airlines, miembro de Star Alliance, cuenta con una flota de 491 aviones (de pasajeros y carga) que vuelan a 352 destinos en todo el mundo como 299 internacionales y 53 nacionales en 131 países. Puede encontrar más información sobre Turkish Airlines en su página web oficial </w:t>
      </w:r>
      <w:hyperlink r:id="Re92f29d472154117">
        <w:r w:rsidRPr="021A3CF3" w:rsidR="4FECB381">
          <w:rPr>
            <w:rStyle w:val="Hyperlink"/>
            <w:rFonts w:ascii="Book Antiqua" w:hAnsi="Book Antiqua" w:eastAsia="Book Antiqua" w:cs="Book Antiqua"/>
            <w:b w:val="0"/>
            <w:bCs w:val="0"/>
            <w:i w:val="0"/>
            <w:iCs w:val="0"/>
            <w:caps w:val="0"/>
            <w:smallCaps w:val="0"/>
            <w:strike w:val="0"/>
            <w:dstrike w:val="0"/>
            <w:noProof w:val="0"/>
            <w:sz w:val="18"/>
            <w:szCs w:val="18"/>
            <w:lang w:val="en-AU"/>
          </w:rPr>
          <w:t>www.turkishairlines.com</w:t>
        </w:r>
      </w:hyperlink>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o sus cuentas de redes sociales </w:t>
      </w:r>
      <w:hyperlink r:id="Rf51dc6c1a4c647dd">
        <w:r w:rsidRPr="021A3CF3" w:rsidR="4FECB381">
          <w:rPr>
            <w:rStyle w:val="Hyperlink"/>
            <w:rFonts w:ascii="Book Antiqua" w:hAnsi="Book Antiqua" w:eastAsia="Book Antiqua" w:cs="Book Antiqua"/>
            <w:b w:val="0"/>
            <w:bCs w:val="0"/>
            <w:i w:val="0"/>
            <w:iCs w:val="0"/>
            <w:caps w:val="0"/>
            <w:smallCaps w:val="0"/>
            <w:strike w:val="0"/>
            <w:dstrike w:val="0"/>
            <w:noProof w:val="0"/>
            <w:sz w:val="18"/>
            <w:szCs w:val="18"/>
            <w:lang w:val="en-AU"/>
          </w:rPr>
          <w:t>Facebook</w:t>
        </w:r>
      </w:hyperlink>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w:t>
      </w:r>
      <w:hyperlink r:id="R7ae236d9057146c6">
        <w:r w:rsidRPr="021A3CF3" w:rsidR="4FECB381">
          <w:rPr>
            <w:rStyle w:val="Hyperlink"/>
            <w:rFonts w:ascii="Book Antiqua" w:hAnsi="Book Antiqua" w:eastAsia="Book Antiqua" w:cs="Book Antiqua"/>
            <w:b w:val="0"/>
            <w:bCs w:val="0"/>
            <w:i w:val="0"/>
            <w:iCs w:val="0"/>
            <w:caps w:val="0"/>
            <w:smallCaps w:val="0"/>
            <w:strike w:val="0"/>
            <w:dstrike w:val="0"/>
            <w:noProof w:val="0"/>
            <w:sz w:val="18"/>
            <w:szCs w:val="18"/>
            <w:lang w:val="en-AU"/>
          </w:rPr>
          <w:t>X</w:t>
        </w:r>
      </w:hyperlink>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w:t>
      </w:r>
      <w:hyperlink r:id="Rfedb1ebb8c8e49b5">
        <w:r w:rsidRPr="021A3CF3" w:rsidR="4FECB381">
          <w:rPr>
            <w:rStyle w:val="Hyperlink"/>
            <w:rFonts w:ascii="Book Antiqua" w:hAnsi="Book Antiqua" w:eastAsia="Book Antiqua" w:cs="Book Antiqua"/>
            <w:b w:val="0"/>
            <w:bCs w:val="0"/>
            <w:i w:val="0"/>
            <w:iCs w:val="0"/>
            <w:caps w:val="0"/>
            <w:smallCaps w:val="0"/>
            <w:strike w:val="0"/>
            <w:dstrike w:val="0"/>
            <w:noProof w:val="0"/>
            <w:sz w:val="18"/>
            <w:szCs w:val="18"/>
            <w:lang w:val="en-AU"/>
          </w:rPr>
          <w:t>YouTube</w:t>
        </w:r>
      </w:hyperlink>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w:t>
      </w:r>
      <w:hyperlink r:id="Rf47c1e5d199846a6">
        <w:r w:rsidRPr="021A3CF3" w:rsidR="4FECB381">
          <w:rPr>
            <w:rStyle w:val="Hyperlink"/>
            <w:rFonts w:ascii="Book Antiqua" w:hAnsi="Book Antiqua" w:eastAsia="Book Antiqua" w:cs="Book Antiqua"/>
            <w:b w:val="0"/>
            <w:bCs w:val="0"/>
            <w:i w:val="0"/>
            <w:iCs w:val="0"/>
            <w:caps w:val="0"/>
            <w:smallCaps w:val="0"/>
            <w:strike w:val="0"/>
            <w:dstrike w:val="0"/>
            <w:noProof w:val="0"/>
            <w:sz w:val="18"/>
            <w:szCs w:val="18"/>
            <w:lang w:val="en-AU"/>
          </w:rPr>
          <w:t>LinkedIn</w:t>
        </w:r>
      </w:hyperlink>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 and </w:t>
      </w:r>
      <w:hyperlink r:id="Re6eb2733db6a415d">
        <w:r w:rsidRPr="021A3CF3" w:rsidR="4FECB381">
          <w:rPr>
            <w:rStyle w:val="Hyperlink"/>
            <w:rFonts w:ascii="Book Antiqua" w:hAnsi="Book Antiqua" w:eastAsia="Book Antiqua" w:cs="Book Antiqua"/>
            <w:b w:val="0"/>
            <w:bCs w:val="0"/>
            <w:i w:val="0"/>
            <w:iCs w:val="0"/>
            <w:caps w:val="0"/>
            <w:smallCaps w:val="0"/>
            <w:strike w:val="0"/>
            <w:dstrike w:val="0"/>
            <w:noProof w:val="0"/>
            <w:sz w:val="18"/>
            <w:szCs w:val="18"/>
            <w:lang w:val="en-AU"/>
          </w:rPr>
          <w:t>Instagram</w:t>
        </w:r>
      </w:hyperlink>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w:t>
      </w:r>
    </w:p>
    <w:p w:rsidR="021A3CF3" w:rsidP="021A3CF3" w:rsidRDefault="021A3CF3" w14:paraId="5A125DE3" w14:textId="39667962">
      <w:pPr>
        <w:bidi w:val="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p>
    <w:p w:rsidR="4FECB381" w:rsidP="021A3CF3" w:rsidRDefault="4FECB381" w14:paraId="6F4B68EE" w14:textId="64DFB76A">
      <w:pPr>
        <w:bidi w:val="0"/>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021A3CF3" w:rsidR="4FECB381">
        <w:rPr>
          <w:rFonts w:ascii="Book Antiqua" w:hAnsi="Book Antiqua" w:eastAsia="Book Antiqua" w:cs="Book Antiqua"/>
          <w:b w:val="1"/>
          <w:bCs w:val="1"/>
          <w:i w:val="0"/>
          <w:iCs w:val="0"/>
          <w:caps w:val="0"/>
          <w:smallCaps w:val="0"/>
          <w:strike w:val="0"/>
          <w:dstrike w:val="0"/>
          <w:noProof w:val="0"/>
          <w:color w:val="000000" w:themeColor="text1" w:themeTint="FF" w:themeShade="FF"/>
          <w:sz w:val="18"/>
          <w:szCs w:val="18"/>
          <w:u w:val="single"/>
          <w:lang w:val="en-AU"/>
        </w:rPr>
        <w:t>Acerca de Star Alliance:</w:t>
      </w:r>
    </w:p>
    <w:p w:rsidR="4FECB381" w:rsidP="021A3CF3" w:rsidRDefault="4FECB381" w14:paraId="6FBA711A" w14:textId="0599F6E6">
      <w:pPr>
        <w:bidi w:val="0"/>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Establecida en 1997 como la primera alianza de aerolíneas verdaderamente global, la red Star Alliance se fundó sobre una propuesta de valor al cliente de alcance global, reconocimiento mundial y servicio sin fisuras. Desde su creación, ha ofrecido la mayor y más completa red de aerolíneas, con un fuerte énfasis en mejorar la experiencia del cliente a lo largo de todo el viaje de la Alianza. </w:t>
      </w:r>
    </w:p>
    <w:p w:rsidR="4FECB381" w:rsidP="021A3CF3" w:rsidRDefault="4FECB381" w14:paraId="4160D125" w14:textId="642A942E">
      <w:pPr>
        <w:bidi w:val="0"/>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xml:space="preserve">Las aerolíneas miembros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p>
    <w:p w:rsidR="4FECB381" w:rsidP="021A3CF3" w:rsidRDefault="4FECB381" w14:paraId="6A5D744C" w14:textId="380C1240">
      <w:pPr>
        <w:bidi w:val="0"/>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En total, la red de Star Alliance ofrece actualmente 17.500 vuelos diarios a más de 1.150 aeropuertos de 189 países. Juneyao Airlines, socio de conexión de Star Alliance, ofrece más vuelos de conexión. </w:t>
      </w:r>
    </w:p>
    <w:p w:rsidR="4FECB381" w:rsidP="021A3CF3" w:rsidRDefault="4FECB381" w14:paraId="3BBFF159" w14:textId="36E18F07">
      <w:pPr>
        <w:bidi w:val="0"/>
        <w:spacing w:after="240" w:line="240" w:lineRule="auto"/>
        <w:jc w:val="both"/>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pPr>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Oficina de Prensa de Star Alliance: Tel: +65 8729 6691 Email: </w:t>
      </w:r>
      <w:hyperlink r:id="Ra01e9f19e35043d5">
        <w:r w:rsidRPr="021A3CF3" w:rsidR="4FECB381">
          <w:rPr>
            <w:rStyle w:val="Hyperlink"/>
            <w:rFonts w:ascii="Book Antiqua" w:hAnsi="Book Antiqua" w:eastAsia="Book Antiqua" w:cs="Book Antiqua"/>
            <w:b w:val="0"/>
            <w:bCs w:val="0"/>
            <w:i w:val="0"/>
            <w:iCs w:val="0"/>
            <w:caps w:val="0"/>
            <w:smallCaps w:val="0"/>
            <w:strike w:val="0"/>
            <w:dstrike w:val="0"/>
            <w:noProof w:val="0"/>
            <w:sz w:val="18"/>
            <w:szCs w:val="18"/>
            <w:lang w:val="es-ES"/>
          </w:rPr>
          <w:t>mediarelations@staralliance.com</w:t>
        </w:r>
      </w:hyperlink>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s-ES"/>
        </w:rPr>
        <w:t xml:space="preserve"> Visite nuestra página web o conéctese con nosotros en las redes sociales: </w:t>
      </w:r>
      <w:r w:rsidR="4FECB381">
        <w:drawing>
          <wp:inline wp14:editId="217599D5" wp14:anchorId="06A3DAD4">
            <wp:extent cx="200025" cy="171450"/>
            <wp:effectExtent l="0" t="0" r="0" b="0"/>
            <wp:docPr id="189228613" name="" title=""/>
            <wp:cNvGraphicFramePr>
              <a:graphicFrameLocks noChangeAspect="1"/>
            </wp:cNvGraphicFramePr>
            <a:graphic>
              <a:graphicData uri="http://schemas.openxmlformats.org/drawingml/2006/picture">
                <pic:pic>
                  <pic:nvPicPr>
                    <pic:cNvPr id="0" name=""/>
                    <pic:cNvPicPr/>
                  </pic:nvPicPr>
                  <pic:blipFill>
                    <a:blip r:embed="Rbf7da25cc64e4c48">
                      <a:extLst>
                        <a:ext xmlns:a="http://schemas.openxmlformats.org/drawingml/2006/main" uri="{28A0092B-C50C-407E-A947-70E740481C1C}">
                          <a14:useLocalDpi val="0"/>
                        </a:ext>
                      </a:extLst>
                    </a:blip>
                    <a:stretch>
                      <a:fillRect/>
                    </a:stretch>
                  </pic:blipFill>
                  <pic:spPr>
                    <a:xfrm>
                      <a:off x="0" y="0"/>
                      <a:ext cx="200025" cy="171450"/>
                    </a:xfrm>
                    <a:prstGeom prst="rect">
                      <a:avLst/>
                    </a:prstGeom>
                  </pic:spPr>
                </pic:pic>
              </a:graphicData>
            </a:graphic>
          </wp:inline>
        </w:drawing>
      </w:r>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 </w:t>
      </w:r>
      <w:r w:rsidR="4FECB381">
        <w:drawing>
          <wp:inline wp14:editId="4FCE5D69" wp14:anchorId="70273533">
            <wp:extent cx="257175" cy="171450"/>
            <wp:effectExtent l="0" t="0" r="0" b="0"/>
            <wp:docPr id="1670523365" name="" title=""/>
            <wp:cNvGraphicFramePr>
              <a:graphicFrameLocks noChangeAspect="1"/>
            </wp:cNvGraphicFramePr>
            <a:graphic>
              <a:graphicData uri="http://schemas.openxmlformats.org/drawingml/2006/picture">
                <pic:pic>
                  <pic:nvPicPr>
                    <pic:cNvPr id="0" name=""/>
                    <pic:cNvPicPr/>
                  </pic:nvPicPr>
                  <pic:blipFill>
                    <a:blip r:embed="R52585061e0944597">
                      <a:extLst>
                        <a:ext xmlns:a="http://schemas.openxmlformats.org/drawingml/2006/main" uri="{28A0092B-C50C-407E-A947-70E740481C1C}">
                          <a14:useLocalDpi val="0"/>
                        </a:ext>
                      </a:extLst>
                    </a:blip>
                    <a:stretch>
                      <a:fillRect/>
                    </a:stretch>
                  </pic:blipFill>
                  <pic:spPr>
                    <a:xfrm>
                      <a:off x="0" y="0"/>
                      <a:ext cx="257175" cy="171450"/>
                    </a:xfrm>
                    <a:prstGeom prst="rect">
                      <a:avLst/>
                    </a:prstGeom>
                  </pic:spPr>
                </pic:pic>
              </a:graphicData>
            </a:graphic>
          </wp:inline>
        </w:drawing>
      </w:r>
      <w:r w:rsidRPr="021A3CF3" w:rsidR="4FECB381">
        <w:rPr>
          <w:rFonts w:ascii="Book Antiqua" w:hAnsi="Book Antiqua" w:eastAsia="Book Antiqua" w:cs="Book Antiqua"/>
          <w:b w:val="0"/>
          <w:bCs w:val="0"/>
          <w:i w:val="0"/>
          <w:iCs w:val="0"/>
          <w:caps w:val="0"/>
          <w:smallCaps w:val="0"/>
          <w:noProof w:val="0"/>
          <w:color w:val="000000" w:themeColor="text1" w:themeTint="FF" w:themeShade="FF"/>
          <w:sz w:val="18"/>
          <w:szCs w:val="18"/>
          <w:lang w:val="en-AU"/>
        </w:rPr>
        <w:t>.</w:t>
      </w:r>
    </w:p>
    <w:p w:rsidR="021A3CF3" w:rsidP="021A3CF3" w:rsidRDefault="021A3CF3" w14:paraId="4A9C82EA" w14:textId="5E6F1027">
      <w:pPr>
        <w:pStyle w:val="Normal"/>
        <w:suppressLineNumbers w:val="0"/>
        <w:bidi w:val="0"/>
        <w:spacing w:before="240" w:beforeAutospacing="off" w:after="240" w:afterAutospacing="off" w:line="279" w:lineRule="auto"/>
        <w:ind w:left="0" w:right="0"/>
        <w:jc w:val="both"/>
        <w:rPr>
          <w:rFonts w:ascii="Times New Roman" w:hAnsi="Times New Roman" w:eastAsia="Times New Roman" w:cs="Times New Roman"/>
          <w:noProof w:val="0"/>
          <w:sz w:val="22"/>
          <w:szCs w:val="22"/>
          <w:lang w:val="es-ES"/>
        </w:rPr>
      </w:pPr>
    </w:p>
    <w:p w:rsidR="021A3CF3" w:rsidP="021A3CF3" w:rsidRDefault="021A3CF3" w14:paraId="535B23D8" w14:textId="0F3FFC0E">
      <w:pPr>
        <w:spacing w:after="28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p>
    <w:p w:rsidR="021A3CF3" w:rsidP="021A3CF3" w:rsidRDefault="021A3CF3" w14:paraId="61BAEEF8" w14:textId="27832131">
      <w:pPr>
        <w:pStyle w:val="Normal"/>
        <w:spacing w:before="240" w:beforeAutospacing="off" w:after="240" w:afterAutospacing="off"/>
        <w:jc w:val="both"/>
        <w:rPr>
          <w:rFonts w:ascii="Times New Roman" w:hAnsi="Times New Roman" w:eastAsia="Times New Roman" w:cs="Times New Roman"/>
          <w:b w:val="1"/>
          <w:bCs w:val="1"/>
          <w:noProof w:val="0"/>
          <w:sz w:val="22"/>
          <w:szCs w:val="22"/>
          <w:lang w:val="es-ES"/>
        </w:rPr>
      </w:pPr>
    </w:p>
    <w:p w:rsidR="066087E1" w:rsidP="066087E1" w:rsidRDefault="066087E1" w14:paraId="604E9AFC" w14:textId="47470857">
      <w:pPr>
        <w:spacing w:before="240" w:beforeAutospacing="off" w:after="240" w:afterAutospacing="off"/>
        <w:jc w:val="both"/>
        <w:rPr>
          <w:rFonts w:ascii="Times New Roman" w:hAnsi="Times New Roman" w:eastAsia="Times New Roman" w:cs="Times New Roman"/>
          <w:noProof w:val="0"/>
          <w:sz w:val="22"/>
          <w:szCs w:val="22"/>
          <w:lang w:val="es-ES"/>
        </w:rPr>
      </w:pPr>
    </w:p>
    <w:p w:rsidR="066087E1" w:rsidP="066087E1" w:rsidRDefault="066087E1" w14:paraId="2FB9DB39" w14:textId="6757C86F">
      <w:pPr>
        <w:spacing w:before="240" w:beforeAutospacing="off" w:after="240" w:afterAutospacing="off"/>
        <w:jc w:val="both"/>
        <w:rPr>
          <w:rFonts w:ascii="Times New Roman" w:hAnsi="Times New Roman" w:eastAsia="Times New Roman" w:cs="Times New Roman"/>
          <w:noProof w:val="0"/>
          <w:sz w:val="22"/>
          <w:szCs w:val="22"/>
          <w:lang w:val="es-ES"/>
        </w:rPr>
      </w:pPr>
    </w:p>
    <w:p w:rsidR="066087E1" w:rsidP="066087E1" w:rsidRDefault="066087E1" w14:paraId="3FFD63B4" w14:textId="0248B9E3">
      <w:pPr>
        <w:pStyle w:val="Normal"/>
        <w:spacing w:before="240" w:beforeAutospacing="off" w:after="240" w:afterAutospacing="off"/>
        <w:jc w:val="both"/>
        <w:rPr>
          <w:rFonts w:ascii="Times New Roman" w:hAnsi="Times New Roman" w:eastAsia="Times New Roman" w:cs="Times New Roman"/>
          <w:noProof w:val="0"/>
          <w:sz w:val="22"/>
          <w:szCs w:val="22"/>
          <w:lang w:val="es-ES"/>
        </w:rPr>
      </w:pPr>
    </w:p>
    <w:p w:rsidR="066087E1" w:rsidP="066087E1" w:rsidRDefault="066087E1" w14:paraId="513B9A1E" w14:textId="48479C6C">
      <w:pPr>
        <w:spacing w:before="240" w:beforeAutospacing="off" w:after="240" w:afterAutospacing="off"/>
        <w:jc w:val="both"/>
        <w:rPr>
          <w:rFonts w:ascii="Times New Roman" w:hAnsi="Times New Roman" w:eastAsia="Times New Roman" w:cs="Times New Roman"/>
          <w:noProof w:val="0"/>
          <w:sz w:val="22"/>
          <w:szCs w:val="22"/>
          <w:lang w:val="es-ES"/>
        </w:rPr>
      </w:pPr>
    </w:p>
    <w:p w:rsidR="066087E1" w:rsidP="066087E1" w:rsidRDefault="066087E1" w14:paraId="496113EB" w14:textId="5B0D1D1C">
      <w:pPr>
        <w:jc w:val="both"/>
        <w:rPr>
          <w:rFonts w:ascii="Times New Roman" w:hAnsi="Times New Roman" w:eastAsia="Times New Roman" w:cs="Times New Roman"/>
          <w:b w:val="1"/>
          <w:bCs w:val="1"/>
          <w:sz w:val="22"/>
          <w:szCs w:val="22"/>
        </w:rPr>
      </w:pPr>
    </w:p>
    <w:p w:rsidR="066087E1" w:rsidP="066087E1" w:rsidRDefault="066087E1" w14:paraId="58CF9BE5" w14:textId="11AF130C">
      <w:pPr>
        <w:jc w:val="both"/>
        <w:rPr>
          <w:rFonts w:ascii="Times New Roman" w:hAnsi="Times New Roman" w:eastAsia="Times New Roman" w:cs="Times New Roman"/>
          <w:b w:val="1"/>
          <w:bCs w:val="1"/>
          <w:sz w:val="22"/>
          <w:szCs w:val="22"/>
        </w:rPr>
      </w:pPr>
    </w:p>
    <w:p w:rsidR="066087E1" w:rsidP="066087E1" w:rsidRDefault="066087E1" w14:paraId="50CABBF7" w14:textId="0D82F6FA">
      <w:pPr>
        <w:jc w:val="center"/>
        <w:rPr>
          <w:rFonts w:ascii="Times New Roman" w:hAnsi="Times New Roman" w:eastAsia="Times New Roman" w:cs="Times New Roman"/>
          <w:b w:val="1"/>
          <w:bCs w:val="1"/>
          <w:sz w:val="28"/>
          <w:szCs w:val="28"/>
        </w:rPr>
      </w:pPr>
    </w:p>
    <w:sectPr>
      <w:pgSz w:w="11906" w:h="16838" w:orient="portrait"/>
      <w:pgMar w:top="1440" w:right="1440" w:bottom="1440" w:left="1440" w:header="720" w:footer="720" w:gutter="0"/>
      <w:cols w:space="720"/>
      <w:docGrid w:linePitch="360"/>
      <w:headerReference w:type="default" r:id="Rb3da06f626b34e84"/>
      <w:footerReference w:type="default" r:id="R2791846ac4894e2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B0F7428" w:rsidTr="4B0F7428" w14:paraId="4ACE16E6">
      <w:trPr>
        <w:trHeight w:val="300"/>
      </w:trPr>
      <w:tc>
        <w:tcPr>
          <w:tcW w:w="3005" w:type="dxa"/>
          <w:tcMar/>
        </w:tcPr>
        <w:p w:rsidR="4B0F7428" w:rsidP="4B0F7428" w:rsidRDefault="4B0F7428" w14:paraId="002CAD20" w14:textId="51DA2D36">
          <w:pPr>
            <w:pStyle w:val="Header"/>
            <w:bidi w:val="0"/>
            <w:ind w:left="-115"/>
            <w:jc w:val="left"/>
          </w:pPr>
        </w:p>
      </w:tc>
      <w:tc>
        <w:tcPr>
          <w:tcW w:w="3005" w:type="dxa"/>
          <w:tcMar/>
        </w:tcPr>
        <w:p w:rsidR="4B0F7428" w:rsidP="4B0F7428" w:rsidRDefault="4B0F7428" w14:paraId="323FF988" w14:textId="770DD78E">
          <w:pPr>
            <w:pStyle w:val="Header"/>
            <w:bidi w:val="0"/>
            <w:jc w:val="center"/>
          </w:pPr>
        </w:p>
      </w:tc>
      <w:tc>
        <w:tcPr>
          <w:tcW w:w="3005" w:type="dxa"/>
          <w:tcMar/>
        </w:tcPr>
        <w:p w:rsidR="4B0F7428" w:rsidP="4B0F7428" w:rsidRDefault="4B0F7428" w14:paraId="5FD72A87" w14:textId="501ED9C9">
          <w:pPr>
            <w:pStyle w:val="Header"/>
            <w:bidi w:val="0"/>
            <w:ind w:right="-115"/>
            <w:jc w:val="right"/>
          </w:pPr>
        </w:p>
      </w:tc>
    </w:tr>
  </w:tbl>
  <w:p w:rsidR="4B0F7428" w:rsidP="4B0F7428" w:rsidRDefault="4B0F7428" w14:paraId="5E4A2517" w14:textId="375B7CD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B0F7428" w:rsidTr="4B0F7428" w14:paraId="204DCB21">
      <w:trPr>
        <w:trHeight w:val="300"/>
      </w:trPr>
      <w:tc>
        <w:tcPr>
          <w:tcW w:w="3005" w:type="dxa"/>
          <w:tcMar/>
        </w:tcPr>
        <w:p w:rsidR="4B0F7428" w:rsidP="4B0F7428" w:rsidRDefault="4B0F7428" w14:paraId="0D551DEF" w14:textId="77960DB5">
          <w:pPr>
            <w:pStyle w:val="Header"/>
            <w:bidi w:val="0"/>
            <w:ind w:left="-115"/>
            <w:jc w:val="left"/>
          </w:pPr>
        </w:p>
      </w:tc>
      <w:tc>
        <w:tcPr>
          <w:tcW w:w="3005" w:type="dxa"/>
          <w:tcMar/>
        </w:tcPr>
        <w:p w:rsidR="4B0F7428" w:rsidP="4B0F7428" w:rsidRDefault="4B0F7428" w14:paraId="4B736379" w14:textId="3CD989B6">
          <w:pPr>
            <w:pStyle w:val="Header"/>
            <w:bidi w:val="0"/>
            <w:jc w:val="center"/>
          </w:pPr>
          <w:r w:rsidR="4B0F7428">
            <w:drawing>
              <wp:inline wp14:editId="7C4AD8CF" wp14:anchorId="699C8127">
                <wp:extent cx="1752600" cy="371475"/>
                <wp:effectExtent l="0" t="0" r="0" b="0"/>
                <wp:docPr id="4143136" name="" title=""/>
                <wp:cNvGraphicFramePr>
                  <a:graphicFrameLocks noChangeAspect="1"/>
                </wp:cNvGraphicFramePr>
                <a:graphic>
                  <a:graphicData uri="http://schemas.openxmlformats.org/drawingml/2006/picture">
                    <pic:pic>
                      <pic:nvPicPr>
                        <pic:cNvPr id="0" name=""/>
                        <pic:cNvPicPr/>
                      </pic:nvPicPr>
                      <pic:blipFill>
                        <a:blip r:embed="Ra41359b4d831428d">
                          <a:extLst>
                            <a:ext xmlns:a="http://schemas.openxmlformats.org/drawingml/2006/main" uri="{28A0092B-C50C-407E-A947-70E740481C1C}">
                              <a14:useLocalDpi val="0"/>
                            </a:ext>
                          </a:extLst>
                        </a:blip>
                        <a:stretch>
                          <a:fillRect/>
                        </a:stretch>
                      </pic:blipFill>
                      <pic:spPr>
                        <a:xfrm>
                          <a:off x="0" y="0"/>
                          <a:ext cx="1752600" cy="371475"/>
                        </a:xfrm>
                        <a:prstGeom prst="rect">
                          <a:avLst/>
                        </a:prstGeom>
                      </pic:spPr>
                    </pic:pic>
                  </a:graphicData>
                </a:graphic>
              </wp:inline>
            </w:drawing>
          </w:r>
          <w:r>
            <w:br/>
          </w:r>
        </w:p>
      </w:tc>
      <w:tc>
        <w:tcPr>
          <w:tcW w:w="3005" w:type="dxa"/>
          <w:tcMar/>
        </w:tcPr>
        <w:p w:rsidR="4B0F7428" w:rsidP="4B0F7428" w:rsidRDefault="4B0F7428" w14:paraId="525307D4" w14:textId="128FE4A6">
          <w:pPr>
            <w:pStyle w:val="Header"/>
            <w:bidi w:val="0"/>
            <w:ind w:right="-115"/>
            <w:jc w:val="right"/>
          </w:pPr>
        </w:p>
      </w:tc>
    </w:tr>
  </w:tbl>
  <w:p w:rsidR="4B0F7428" w:rsidP="4B0F7428" w:rsidRDefault="4B0F7428" w14:paraId="3F1D89FD" w14:textId="7D5BB222">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B24721"/>
    <w:rsid w:val="01016B51"/>
    <w:rsid w:val="021A3CF3"/>
    <w:rsid w:val="042E3244"/>
    <w:rsid w:val="066087E1"/>
    <w:rsid w:val="06C4D0B4"/>
    <w:rsid w:val="077A9B77"/>
    <w:rsid w:val="08BEA3A3"/>
    <w:rsid w:val="116F7659"/>
    <w:rsid w:val="12254D88"/>
    <w:rsid w:val="14661D33"/>
    <w:rsid w:val="147CED90"/>
    <w:rsid w:val="15447F7D"/>
    <w:rsid w:val="18B8D5CE"/>
    <w:rsid w:val="1A7EA019"/>
    <w:rsid w:val="1B2CCBA0"/>
    <w:rsid w:val="208D5848"/>
    <w:rsid w:val="21E33AA3"/>
    <w:rsid w:val="24320754"/>
    <w:rsid w:val="25BFED60"/>
    <w:rsid w:val="267041BA"/>
    <w:rsid w:val="275DF1AF"/>
    <w:rsid w:val="27AC7AB4"/>
    <w:rsid w:val="2CB24721"/>
    <w:rsid w:val="2D129BDC"/>
    <w:rsid w:val="3162F8BA"/>
    <w:rsid w:val="316B0D14"/>
    <w:rsid w:val="319018AE"/>
    <w:rsid w:val="328CC955"/>
    <w:rsid w:val="330ED671"/>
    <w:rsid w:val="36950017"/>
    <w:rsid w:val="3A044830"/>
    <w:rsid w:val="3A13D420"/>
    <w:rsid w:val="3AAE38C0"/>
    <w:rsid w:val="3BBEF94F"/>
    <w:rsid w:val="3CFCE925"/>
    <w:rsid w:val="41DDDB0E"/>
    <w:rsid w:val="45771921"/>
    <w:rsid w:val="4594EC97"/>
    <w:rsid w:val="46BCEF9F"/>
    <w:rsid w:val="4B0F7428"/>
    <w:rsid w:val="4EA054D2"/>
    <w:rsid w:val="4FECB381"/>
    <w:rsid w:val="5159F6D5"/>
    <w:rsid w:val="5825306C"/>
    <w:rsid w:val="598CB6D2"/>
    <w:rsid w:val="5CA34FBD"/>
    <w:rsid w:val="5CD83500"/>
    <w:rsid w:val="5F1155B7"/>
    <w:rsid w:val="60D2F318"/>
    <w:rsid w:val="63ECAB47"/>
    <w:rsid w:val="680CCA7D"/>
    <w:rsid w:val="694B4300"/>
    <w:rsid w:val="6BB3E1FF"/>
    <w:rsid w:val="76385F8B"/>
    <w:rsid w:val="76A36E7F"/>
    <w:rsid w:val="78CBE40A"/>
    <w:rsid w:val="799B35F9"/>
    <w:rsid w:val="7AAAEE1F"/>
    <w:rsid w:val="7CF3F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99D9"/>
  <w15:chartTrackingRefBased/>
  <w15:docId w15:val="{A43A5AE7-F6D2-45A6-AA13-91AA76856A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4B0F7428"/>
    <w:pPr>
      <w:tabs>
        <w:tab w:val="center" w:leader="none" w:pos="4680"/>
        <w:tab w:val="right" w:leader="none" w:pos="9360"/>
      </w:tabs>
      <w:spacing w:after="0" w:line="240" w:lineRule="auto"/>
    </w:pPr>
  </w:style>
  <w:style w:type="paragraph" w:styleId="Footer">
    <w:uiPriority w:val="99"/>
    <w:name w:val="footer"/>
    <w:basedOn w:val="Normal"/>
    <w:unhideWhenUsed/>
    <w:rsid w:val="4B0F742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21A3CF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da06f626b34e84" /><Relationship Type="http://schemas.openxmlformats.org/officeDocument/2006/relationships/footer" Target="footer.xml" Id="R2791846ac4894e2f" /><Relationship Type="http://schemas.openxmlformats.org/officeDocument/2006/relationships/hyperlink" Target="http://www.turkishairlines.com/" TargetMode="External" Id="Re92f29d472154117" /><Relationship Type="http://schemas.openxmlformats.org/officeDocument/2006/relationships/hyperlink" Target="https://www.facebook.com/turkishairlines" TargetMode="External" Id="Rf51dc6c1a4c647dd" /><Relationship Type="http://schemas.openxmlformats.org/officeDocument/2006/relationships/hyperlink" Target="https://x.com/TurkishAirlines" TargetMode="External" Id="R7ae236d9057146c6" /><Relationship Type="http://schemas.openxmlformats.org/officeDocument/2006/relationships/hyperlink" Target="https://www.youtube.com/@TurkishAirlines" TargetMode="External" Id="Rfedb1ebb8c8e49b5" /><Relationship Type="http://schemas.openxmlformats.org/officeDocument/2006/relationships/hyperlink" Target="https://www.linkedin.com/company/turkish-airlines/" TargetMode="External" Id="Rf47c1e5d199846a6" /><Relationship Type="http://schemas.openxmlformats.org/officeDocument/2006/relationships/hyperlink" Target="https://www.instagram.com/turkishairlines" TargetMode="External" Id="Re6eb2733db6a415d" /><Relationship Type="http://schemas.openxmlformats.org/officeDocument/2006/relationships/hyperlink" Target="mailto:mediarelations@staralliance.com" TargetMode="External" Id="Ra01e9f19e35043d5" /><Relationship Type="http://schemas.openxmlformats.org/officeDocument/2006/relationships/image" Target="/media/image2.png" Id="Rbf7da25cc64e4c48" /><Relationship Type="http://schemas.openxmlformats.org/officeDocument/2006/relationships/image" Target="/media/image3.png" Id="R52585061e0944597" /></Relationships>
</file>

<file path=word/_rels/header.xml.rels>&#65279;<?xml version="1.0" encoding="utf-8"?><Relationships xmlns="http://schemas.openxmlformats.org/package/2006/relationships"><Relationship Type="http://schemas.openxmlformats.org/officeDocument/2006/relationships/image" Target="/media/image.png" Id="Ra41359b4d831428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CA8D7F-78E4-4083-ACBE-9A748857B406}"/>
</file>

<file path=customXml/itemProps2.xml><?xml version="1.0" encoding="utf-8"?>
<ds:datastoreItem xmlns:ds="http://schemas.openxmlformats.org/officeDocument/2006/customXml" ds:itemID="{2D297859-2032-487A-949F-4292FEB3CA3D}"/>
</file>

<file path=customXml/itemProps3.xml><?xml version="1.0" encoding="utf-8"?>
<ds:datastoreItem xmlns:ds="http://schemas.openxmlformats.org/officeDocument/2006/customXml" ds:itemID="{3E47F9C5-2F20-4B54-A065-B23EA094E0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Yazmin Veloz Romero</cp:lastModifiedBy>
  <dcterms:created xsi:type="dcterms:W3CDTF">2025-01-15T19:23:04Z</dcterms:created>
  <dcterms:modified xsi:type="dcterms:W3CDTF">2025-01-15T22:18:30Z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